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1823" w14:textId="77777777" w:rsidR="008B4EDF" w:rsidRPr="008E2B59" w:rsidRDefault="008B4EDF" w:rsidP="008B4EDF">
      <w:pPr>
        <w:jc w:val="center"/>
        <w:rPr>
          <w:rFonts w:ascii="Times New Roman" w:hAnsi="Times New Roman" w:cs="Times New Roman"/>
          <w:sz w:val="48"/>
          <w:szCs w:val="48"/>
        </w:rPr>
      </w:pPr>
      <w:r w:rsidRPr="008E2B59">
        <w:rPr>
          <w:rFonts w:ascii="Times New Roman" w:hAnsi="Times New Roman" w:cs="Times New Roman"/>
          <w:sz w:val="48"/>
          <w:szCs w:val="48"/>
        </w:rPr>
        <w:t>The Department of East Asian Languages and Cultures</w:t>
      </w:r>
    </w:p>
    <w:p w14:paraId="627CC22A" w14:textId="77777777" w:rsidR="008B4EDF" w:rsidRDefault="008B4EDF" w:rsidP="008B4EDF">
      <w:pPr>
        <w:jc w:val="center"/>
        <w:rPr>
          <w:rFonts w:ascii="Times New Roman" w:hAnsi="Times New Roman" w:cs="Times New Roman"/>
          <w:sz w:val="48"/>
          <w:szCs w:val="48"/>
        </w:rPr>
      </w:pPr>
      <w:r w:rsidRPr="008E2B59">
        <w:rPr>
          <w:rFonts w:ascii="Times New Roman" w:hAnsi="Times New Roman" w:cs="Times New Roman"/>
          <w:sz w:val="48"/>
          <w:szCs w:val="48"/>
        </w:rPr>
        <w:t>University of California, Berkeley</w:t>
      </w:r>
    </w:p>
    <w:p w14:paraId="6731C216" w14:textId="77777777" w:rsidR="008B4EDF" w:rsidRPr="008E2B59" w:rsidRDefault="008B4EDF" w:rsidP="008B4EDF">
      <w:pPr>
        <w:jc w:val="center"/>
        <w:rPr>
          <w:rFonts w:ascii="Times New Roman" w:hAnsi="Times New Roman" w:cs="Times New Roman"/>
          <w:sz w:val="48"/>
          <w:szCs w:val="48"/>
        </w:rPr>
      </w:pPr>
    </w:p>
    <w:p w14:paraId="7AEFB75B" w14:textId="77777777" w:rsidR="008B4EDF" w:rsidRDefault="008B4EDF" w:rsidP="008B4EDF">
      <w:pPr>
        <w:rPr>
          <w:rFonts w:ascii="Times New Roman" w:hAnsi="Times New Roman" w:cs="Times New Roman"/>
        </w:rPr>
      </w:pPr>
    </w:p>
    <w:p w14:paraId="595A1771" w14:textId="77777777" w:rsidR="008B4EDF" w:rsidRDefault="008B4EDF" w:rsidP="008B4EDF">
      <w:pPr>
        <w:rPr>
          <w:rFonts w:ascii="Times New Roman" w:hAnsi="Times New Roman" w:cs="Times New Roman"/>
        </w:rPr>
      </w:pPr>
      <w:r>
        <w:rPr>
          <w:rFonts w:ascii="Times New Roman" w:hAnsi="Times New Roman" w:cs="Times New Roman"/>
          <w:noProof/>
        </w:rPr>
        <w:drawing>
          <wp:inline distT="0" distB="0" distL="0" distR="0" wp14:anchorId="3988C3D4" wp14:editId="4ECD61C6">
            <wp:extent cx="5943600" cy="265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rellas_Korea.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656840"/>
                    </a:xfrm>
                    <a:prstGeom prst="rect">
                      <a:avLst/>
                    </a:prstGeom>
                  </pic:spPr>
                </pic:pic>
              </a:graphicData>
            </a:graphic>
          </wp:inline>
        </w:drawing>
      </w:r>
    </w:p>
    <w:p w14:paraId="70422DC7" w14:textId="77777777" w:rsidR="008B4EDF" w:rsidRDefault="008B4EDF" w:rsidP="008B4EDF">
      <w:pPr>
        <w:rPr>
          <w:rFonts w:ascii="Times New Roman" w:hAnsi="Times New Roman" w:cs="Times New Roman"/>
        </w:rPr>
      </w:pPr>
      <w:r>
        <w:rPr>
          <w:rFonts w:ascii="Times New Roman" w:hAnsi="Times New Roman" w:cs="Times New Roman"/>
          <w:noProof/>
        </w:rPr>
        <w:drawing>
          <wp:inline distT="0" distB="0" distL="0" distR="0" wp14:anchorId="382CC6E4" wp14:editId="28D6EA21">
            <wp:extent cx="19812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jpg"/>
                    <pic:cNvPicPr/>
                  </pic:nvPicPr>
                  <pic:blipFill>
                    <a:blip r:embed="rId9">
                      <a:extLst>
                        <a:ext uri="{28A0092B-C50C-407E-A947-70E740481C1C}">
                          <a14:useLocalDpi xmlns:a14="http://schemas.microsoft.com/office/drawing/2010/main" val="0"/>
                        </a:ext>
                      </a:extLst>
                    </a:blip>
                    <a:stretch>
                      <a:fillRect/>
                    </a:stretch>
                  </pic:blipFill>
                  <pic:spPr>
                    <a:xfrm>
                      <a:off x="0" y="0"/>
                      <a:ext cx="1981200" cy="781050"/>
                    </a:xfrm>
                    <a:prstGeom prst="rect">
                      <a:avLst/>
                    </a:prstGeom>
                  </pic:spPr>
                </pic:pic>
              </a:graphicData>
            </a:graphic>
          </wp:inline>
        </w:drawing>
      </w:r>
      <w:r>
        <w:rPr>
          <w:rFonts w:ascii="Times New Roman" w:hAnsi="Times New Roman" w:cs="Times New Roman"/>
          <w:noProof/>
        </w:rPr>
        <w:drawing>
          <wp:inline distT="0" distB="0" distL="0" distR="0" wp14:anchorId="57E0AA89" wp14:editId="60FB2C99">
            <wp:extent cx="19716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s.jpg"/>
                    <pic:cNvPicPr/>
                  </pic:nvPicPr>
                  <pic:blipFill>
                    <a:blip r:embed="rId10">
                      <a:extLst>
                        <a:ext uri="{28A0092B-C50C-407E-A947-70E740481C1C}">
                          <a14:useLocalDpi xmlns:a14="http://schemas.microsoft.com/office/drawing/2010/main" val="0"/>
                        </a:ext>
                      </a:extLst>
                    </a:blip>
                    <a:stretch>
                      <a:fillRect/>
                    </a:stretch>
                  </pic:blipFill>
                  <pic:spPr>
                    <a:xfrm>
                      <a:off x="0" y="0"/>
                      <a:ext cx="1971675" cy="781050"/>
                    </a:xfrm>
                    <a:prstGeom prst="rect">
                      <a:avLst/>
                    </a:prstGeom>
                  </pic:spPr>
                </pic:pic>
              </a:graphicData>
            </a:graphic>
          </wp:inline>
        </w:drawing>
      </w:r>
      <w:r>
        <w:rPr>
          <w:rFonts w:ascii="Times New Roman" w:hAnsi="Times New Roman" w:cs="Times New Roman"/>
          <w:noProof/>
        </w:rPr>
        <w:drawing>
          <wp:inline distT="0" distB="0" distL="0" distR="0" wp14:anchorId="1EEAD9D4" wp14:editId="32B3513D">
            <wp:extent cx="19621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rses.jpg"/>
                    <pic:cNvPicPr/>
                  </pic:nvPicPr>
                  <pic:blipFill>
                    <a:blip r:embed="rId11">
                      <a:extLst>
                        <a:ext uri="{28A0092B-C50C-407E-A947-70E740481C1C}">
                          <a14:useLocalDpi xmlns:a14="http://schemas.microsoft.com/office/drawing/2010/main" val="0"/>
                        </a:ext>
                      </a:extLst>
                    </a:blip>
                    <a:stretch>
                      <a:fillRect/>
                    </a:stretch>
                  </pic:blipFill>
                  <pic:spPr>
                    <a:xfrm>
                      <a:off x="0" y="0"/>
                      <a:ext cx="1962150" cy="781050"/>
                    </a:xfrm>
                    <a:prstGeom prst="rect">
                      <a:avLst/>
                    </a:prstGeom>
                  </pic:spPr>
                </pic:pic>
              </a:graphicData>
            </a:graphic>
          </wp:inline>
        </w:drawing>
      </w:r>
    </w:p>
    <w:p w14:paraId="35E3226E" w14:textId="77777777" w:rsidR="008B4EDF" w:rsidRDefault="008B4EDF" w:rsidP="008B4EDF">
      <w:pPr>
        <w:rPr>
          <w:rFonts w:ascii="Times New Roman" w:hAnsi="Times New Roman" w:cs="Times New Roman"/>
        </w:rPr>
      </w:pPr>
    </w:p>
    <w:p w14:paraId="65ACA89B" w14:textId="77777777" w:rsidR="008B4EDF" w:rsidRPr="008E2B59" w:rsidRDefault="008B4EDF" w:rsidP="008B4EDF">
      <w:pPr>
        <w:rPr>
          <w:rFonts w:ascii="Times New Roman" w:hAnsi="Times New Roman" w:cs="Times New Roman"/>
          <w:b/>
          <w:sz w:val="52"/>
          <w:szCs w:val="52"/>
        </w:rPr>
      </w:pPr>
    </w:p>
    <w:p w14:paraId="2BCD2990" w14:textId="77777777" w:rsidR="008B4EDF" w:rsidRPr="008E2B59" w:rsidRDefault="008B4EDF" w:rsidP="008B4EDF">
      <w:pPr>
        <w:jc w:val="center"/>
        <w:rPr>
          <w:rFonts w:ascii="Times New Roman" w:hAnsi="Times New Roman" w:cs="Times New Roman"/>
          <w:b/>
          <w:sz w:val="52"/>
          <w:szCs w:val="52"/>
        </w:rPr>
      </w:pPr>
      <w:r w:rsidRPr="008E2B59">
        <w:rPr>
          <w:rFonts w:ascii="Times New Roman" w:hAnsi="Times New Roman" w:cs="Times New Roman"/>
          <w:b/>
          <w:sz w:val="52"/>
          <w:szCs w:val="52"/>
        </w:rPr>
        <w:t>GRADUATE HANDBOOK</w:t>
      </w:r>
    </w:p>
    <w:p w14:paraId="78C03853" w14:textId="748FE3DB" w:rsidR="008B4EDF" w:rsidRPr="008E2B59" w:rsidRDefault="00433E6F" w:rsidP="008B4EDF">
      <w:pPr>
        <w:jc w:val="center"/>
        <w:rPr>
          <w:rFonts w:ascii="Times New Roman" w:hAnsi="Times New Roman" w:cs="Times New Roman"/>
          <w:sz w:val="52"/>
          <w:szCs w:val="52"/>
        </w:rPr>
      </w:pPr>
      <w:r>
        <w:rPr>
          <w:rFonts w:ascii="Times New Roman" w:hAnsi="Times New Roman" w:cs="Times New Roman"/>
          <w:sz w:val="52"/>
          <w:szCs w:val="52"/>
        </w:rPr>
        <w:t>2024</w:t>
      </w:r>
    </w:p>
    <w:p w14:paraId="013DBF25" w14:textId="77777777" w:rsidR="008B4EDF" w:rsidRDefault="008B4EDF">
      <w:pPr>
        <w:rPr>
          <w:rFonts w:ascii="Times New Roman" w:hAnsi="Times New Roman" w:cs="Times New Roman"/>
        </w:rPr>
      </w:pPr>
      <w:r>
        <w:rPr>
          <w:rFonts w:ascii="Times New Roman" w:hAnsi="Times New Roman" w:cs="Times New Roman"/>
        </w:rPr>
        <w:br w:type="page"/>
      </w:r>
    </w:p>
    <w:p w14:paraId="3DC7F821" w14:textId="77777777" w:rsidR="00584F49" w:rsidRDefault="00584F49" w:rsidP="00584F49">
      <w:pPr>
        <w:jc w:val="center"/>
        <w:rPr>
          <w:rFonts w:ascii="Times New Roman" w:hAnsi="Times New Roman" w:cs="Times New Roman"/>
          <w:caps/>
          <w:sz w:val="24"/>
          <w:szCs w:val="24"/>
        </w:rPr>
      </w:pPr>
      <w:r>
        <w:rPr>
          <w:rFonts w:ascii="Times New Roman" w:hAnsi="Times New Roman" w:cs="Times New Roman"/>
          <w:b/>
          <w:sz w:val="32"/>
          <w:szCs w:val="32"/>
        </w:rPr>
        <w:lastRenderedPageBreak/>
        <w:t>TABLE OF CONTENTS</w:t>
      </w:r>
    </w:p>
    <w:sdt>
      <w:sdtPr>
        <w:rPr>
          <w:rFonts w:asciiTheme="minorHAnsi" w:eastAsiaTheme="minorEastAsia" w:hAnsiTheme="minorHAnsi" w:cstheme="minorBidi"/>
          <w:color w:val="auto"/>
          <w:sz w:val="22"/>
          <w:szCs w:val="22"/>
          <w:lang w:eastAsia="ja-JP"/>
        </w:rPr>
        <w:id w:val="-396125775"/>
        <w:docPartObj>
          <w:docPartGallery w:val="Table of Contents"/>
          <w:docPartUnique/>
        </w:docPartObj>
      </w:sdtPr>
      <w:sdtEndPr>
        <w:rPr>
          <w:b/>
          <w:bCs/>
          <w:noProof/>
        </w:rPr>
      </w:sdtEndPr>
      <w:sdtContent>
        <w:p w14:paraId="3B86D511" w14:textId="77777777" w:rsidR="00584F49" w:rsidRDefault="00584F49" w:rsidP="00584F49">
          <w:pPr>
            <w:pStyle w:val="TOCHeading"/>
            <w:rPr>
              <w:rFonts w:ascii="Times New Roman" w:hAnsi="Times New Roman" w:cs="Times New Roman"/>
            </w:rPr>
          </w:pPr>
          <w:r w:rsidRPr="0002405E">
            <w:rPr>
              <w:rFonts w:ascii="Times New Roman" w:hAnsi="Times New Roman" w:cs="Times New Roman"/>
            </w:rPr>
            <w:t>Contents</w:t>
          </w:r>
        </w:p>
        <w:p w14:paraId="3EA8C72A" w14:textId="77777777" w:rsidR="00584F49" w:rsidRDefault="00584F49" w:rsidP="00584F49">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26793482" w:history="1">
            <w:r w:rsidRPr="00B67FFA">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_Toc26793482 \h </w:instrText>
            </w:r>
            <w:r>
              <w:rPr>
                <w:noProof/>
                <w:webHidden/>
              </w:rPr>
            </w:r>
            <w:r>
              <w:rPr>
                <w:noProof/>
                <w:webHidden/>
              </w:rPr>
              <w:fldChar w:fldCharType="separate"/>
            </w:r>
            <w:r>
              <w:rPr>
                <w:noProof/>
                <w:webHidden/>
              </w:rPr>
              <w:t>1</w:t>
            </w:r>
            <w:r>
              <w:rPr>
                <w:noProof/>
                <w:webHidden/>
              </w:rPr>
              <w:fldChar w:fldCharType="end"/>
            </w:r>
          </w:hyperlink>
        </w:p>
        <w:p w14:paraId="6BED75DD" w14:textId="77777777" w:rsidR="00584F49" w:rsidRDefault="00000000" w:rsidP="00584F49">
          <w:pPr>
            <w:pStyle w:val="TOC1"/>
            <w:tabs>
              <w:tab w:val="right" w:leader="dot" w:pos="9350"/>
            </w:tabs>
            <w:rPr>
              <w:noProof/>
            </w:rPr>
          </w:pPr>
          <w:hyperlink w:anchor="_Toc26793483" w:history="1">
            <w:r w:rsidR="00584F49" w:rsidRPr="00B67FFA">
              <w:rPr>
                <w:rStyle w:val="Hyperlink"/>
                <w:rFonts w:ascii="Times New Roman" w:hAnsi="Times New Roman" w:cs="Times New Roman"/>
                <w:b/>
                <w:noProof/>
              </w:rPr>
              <w:t>EALC PROGRAM SUMMARY</w:t>
            </w:r>
            <w:r w:rsidR="00584F49">
              <w:rPr>
                <w:noProof/>
                <w:webHidden/>
              </w:rPr>
              <w:tab/>
            </w:r>
            <w:r w:rsidR="00584F49">
              <w:rPr>
                <w:noProof/>
                <w:webHidden/>
              </w:rPr>
              <w:fldChar w:fldCharType="begin"/>
            </w:r>
            <w:r w:rsidR="00584F49">
              <w:rPr>
                <w:noProof/>
                <w:webHidden/>
              </w:rPr>
              <w:instrText xml:space="preserve"> PAGEREF _Toc26793483 \h </w:instrText>
            </w:r>
            <w:r w:rsidR="00584F49">
              <w:rPr>
                <w:noProof/>
                <w:webHidden/>
              </w:rPr>
            </w:r>
            <w:r w:rsidR="00584F49">
              <w:rPr>
                <w:noProof/>
                <w:webHidden/>
              </w:rPr>
              <w:fldChar w:fldCharType="separate"/>
            </w:r>
            <w:r w:rsidR="00584F49">
              <w:rPr>
                <w:noProof/>
                <w:webHidden/>
              </w:rPr>
              <w:t>1</w:t>
            </w:r>
            <w:r w:rsidR="00584F49">
              <w:rPr>
                <w:noProof/>
                <w:webHidden/>
              </w:rPr>
              <w:fldChar w:fldCharType="end"/>
            </w:r>
          </w:hyperlink>
        </w:p>
        <w:p w14:paraId="0FCF96CD" w14:textId="77777777" w:rsidR="00584F49" w:rsidRDefault="00000000" w:rsidP="00584F49">
          <w:pPr>
            <w:pStyle w:val="TOC1"/>
            <w:tabs>
              <w:tab w:val="right" w:leader="dot" w:pos="9350"/>
            </w:tabs>
            <w:rPr>
              <w:noProof/>
            </w:rPr>
          </w:pPr>
          <w:hyperlink w:anchor="_Toc26793484" w:history="1">
            <w:r w:rsidR="00584F49" w:rsidRPr="00B67FFA">
              <w:rPr>
                <w:rStyle w:val="Hyperlink"/>
                <w:rFonts w:ascii="Times New Roman" w:hAnsi="Times New Roman" w:cs="Times New Roman"/>
                <w:b/>
                <w:noProof/>
                <w:shd w:val="clear" w:color="auto" w:fill="FFFFFF"/>
              </w:rPr>
              <w:t>ADVISING</w:t>
            </w:r>
            <w:r w:rsidR="00584F49">
              <w:rPr>
                <w:noProof/>
                <w:webHidden/>
              </w:rPr>
              <w:tab/>
            </w:r>
            <w:r w:rsidR="00584F49">
              <w:rPr>
                <w:noProof/>
                <w:webHidden/>
              </w:rPr>
              <w:fldChar w:fldCharType="begin"/>
            </w:r>
            <w:r w:rsidR="00584F49">
              <w:rPr>
                <w:noProof/>
                <w:webHidden/>
              </w:rPr>
              <w:instrText xml:space="preserve"> PAGEREF _Toc26793484 \h </w:instrText>
            </w:r>
            <w:r w:rsidR="00584F49">
              <w:rPr>
                <w:noProof/>
                <w:webHidden/>
              </w:rPr>
            </w:r>
            <w:r w:rsidR="00584F49">
              <w:rPr>
                <w:noProof/>
                <w:webHidden/>
              </w:rPr>
              <w:fldChar w:fldCharType="separate"/>
            </w:r>
            <w:r w:rsidR="00584F49">
              <w:rPr>
                <w:noProof/>
                <w:webHidden/>
              </w:rPr>
              <w:t>2</w:t>
            </w:r>
            <w:r w:rsidR="00584F49">
              <w:rPr>
                <w:noProof/>
                <w:webHidden/>
              </w:rPr>
              <w:fldChar w:fldCharType="end"/>
            </w:r>
          </w:hyperlink>
        </w:p>
        <w:p w14:paraId="29D8DF29" w14:textId="77777777" w:rsidR="00584F49" w:rsidRDefault="00000000" w:rsidP="00584F49">
          <w:pPr>
            <w:pStyle w:val="TOC1"/>
            <w:tabs>
              <w:tab w:val="right" w:leader="dot" w:pos="9350"/>
            </w:tabs>
            <w:rPr>
              <w:noProof/>
            </w:rPr>
          </w:pPr>
          <w:hyperlink w:anchor="_Toc26793485" w:history="1">
            <w:r w:rsidR="00584F49" w:rsidRPr="00B67FFA">
              <w:rPr>
                <w:rStyle w:val="Hyperlink"/>
                <w:rFonts w:ascii="Times New Roman" w:hAnsi="Times New Roman" w:cs="Times New Roman"/>
                <w:b/>
                <w:noProof/>
                <w:lang w:eastAsia="en-US"/>
              </w:rPr>
              <w:t>EALC D</w:t>
            </w:r>
            <w:r w:rsidR="00584F49">
              <w:rPr>
                <w:rStyle w:val="Hyperlink"/>
                <w:rFonts w:ascii="Times New Roman" w:hAnsi="Times New Roman" w:cs="Times New Roman"/>
                <w:b/>
                <w:noProof/>
                <w:lang w:eastAsia="en-US"/>
              </w:rPr>
              <w:t>EPARTMENT DIRECTORY</w:t>
            </w:r>
            <w:r w:rsidR="00584F49">
              <w:rPr>
                <w:noProof/>
                <w:webHidden/>
              </w:rPr>
              <w:tab/>
            </w:r>
            <w:r w:rsidR="00584F49">
              <w:rPr>
                <w:noProof/>
                <w:webHidden/>
              </w:rPr>
              <w:fldChar w:fldCharType="begin"/>
            </w:r>
            <w:r w:rsidR="00584F49">
              <w:rPr>
                <w:noProof/>
                <w:webHidden/>
              </w:rPr>
              <w:instrText xml:space="preserve"> PAGEREF _Toc26793485 \h </w:instrText>
            </w:r>
            <w:r w:rsidR="00584F49">
              <w:rPr>
                <w:noProof/>
                <w:webHidden/>
              </w:rPr>
            </w:r>
            <w:r w:rsidR="00584F49">
              <w:rPr>
                <w:noProof/>
                <w:webHidden/>
              </w:rPr>
              <w:fldChar w:fldCharType="separate"/>
            </w:r>
            <w:r w:rsidR="00584F49">
              <w:rPr>
                <w:noProof/>
                <w:webHidden/>
              </w:rPr>
              <w:t>3</w:t>
            </w:r>
            <w:r w:rsidR="00584F49">
              <w:rPr>
                <w:noProof/>
                <w:webHidden/>
              </w:rPr>
              <w:fldChar w:fldCharType="end"/>
            </w:r>
          </w:hyperlink>
        </w:p>
        <w:p w14:paraId="7FF5F392" w14:textId="77777777" w:rsidR="00584F49" w:rsidRDefault="00000000" w:rsidP="00584F49">
          <w:pPr>
            <w:pStyle w:val="TOC1"/>
            <w:tabs>
              <w:tab w:val="right" w:leader="dot" w:pos="9350"/>
            </w:tabs>
            <w:rPr>
              <w:noProof/>
            </w:rPr>
          </w:pPr>
          <w:hyperlink w:anchor="_Toc26793486" w:history="1">
            <w:r w:rsidR="00584F49" w:rsidRPr="00B67FFA">
              <w:rPr>
                <w:rStyle w:val="Hyperlink"/>
                <w:rFonts w:ascii="Times New Roman" w:hAnsi="Times New Roman" w:cs="Times New Roman"/>
                <w:b/>
                <w:noProof/>
              </w:rPr>
              <w:t>FINANCIAL SUPPORT</w:t>
            </w:r>
            <w:r w:rsidR="00584F49">
              <w:rPr>
                <w:noProof/>
                <w:webHidden/>
              </w:rPr>
              <w:tab/>
            </w:r>
            <w:r w:rsidR="00584F49">
              <w:rPr>
                <w:noProof/>
                <w:webHidden/>
              </w:rPr>
              <w:fldChar w:fldCharType="begin"/>
            </w:r>
            <w:r w:rsidR="00584F49">
              <w:rPr>
                <w:noProof/>
                <w:webHidden/>
              </w:rPr>
              <w:instrText xml:space="preserve"> PAGEREF _Toc26793486 \h </w:instrText>
            </w:r>
            <w:r w:rsidR="00584F49">
              <w:rPr>
                <w:noProof/>
                <w:webHidden/>
              </w:rPr>
            </w:r>
            <w:r w:rsidR="00584F49">
              <w:rPr>
                <w:noProof/>
                <w:webHidden/>
              </w:rPr>
              <w:fldChar w:fldCharType="separate"/>
            </w:r>
            <w:r w:rsidR="00584F49">
              <w:rPr>
                <w:noProof/>
                <w:webHidden/>
              </w:rPr>
              <w:t>4</w:t>
            </w:r>
            <w:r w:rsidR="00584F49">
              <w:rPr>
                <w:noProof/>
                <w:webHidden/>
              </w:rPr>
              <w:fldChar w:fldCharType="end"/>
            </w:r>
          </w:hyperlink>
        </w:p>
        <w:p w14:paraId="198E136A" w14:textId="77777777" w:rsidR="00584F49" w:rsidRDefault="00000000" w:rsidP="00584F49">
          <w:pPr>
            <w:pStyle w:val="TOC1"/>
            <w:tabs>
              <w:tab w:val="right" w:leader="dot" w:pos="9350"/>
            </w:tabs>
            <w:rPr>
              <w:noProof/>
            </w:rPr>
          </w:pPr>
          <w:hyperlink w:anchor="_Toc26793487" w:history="1">
            <w:r w:rsidR="00584F49" w:rsidRPr="00B67FFA">
              <w:rPr>
                <w:rStyle w:val="Hyperlink"/>
                <w:rFonts w:ascii="Times New Roman" w:hAnsi="Times New Roman" w:cs="Times New Roman"/>
                <w:b/>
                <w:noProof/>
              </w:rPr>
              <w:t>SUMMER FUNDING</w:t>
            </w:r>
            <w:r w:rsidR="00584F49">
              <w:rPr>
                <w:noProof/>
                <w:webHidden/>
              </w:rPr>
              <w:tab/>
            </w:r>
            <w:r w:rsidR="00584F49">
              <w:rPr>
                <w:noProof/>
                <w:webHidden/>
              </w:rPr>
              <w:fldChar w:fldCharType="begin"/>
            </w:r>
            <w:r w:rsidR="00584F49">
              <w:rPr>
                <w:noProof/>
                <w:webHidden/>
              </w:rPr>
              <w:instrText xml:space="preserve"> PAGEREF _Toc26793487 \h </w:instrText>
            </w:r>
            <w:r w:rsidR="00584F49">
              <w:rPr>
                <w:noProof/>
                <w:webHidden/>
              </w:rPr>
            </w:r>
            <w:r w:rsidR="00584F49">
              <w:rPr>
                <w:noProof/>
                <w:webHidden/>
              </w:rPr>
              <w:fldChar w:fldCharType="separate"/>
            </w:r>
            <w:r w:rsidR="00584F49">
              <w:rPr>
                <w:noProof/>
                <w:webHidden/>
              </w:rPr>
              <w:t>5</w:t>
            </w:r>
            <w:r w:rsidR="00584F49">
              <w:rPr>
                <w:noProof/>
                <w:webHidden/>
              </w:rPr>
              <w:fldChar w:fldCharType="end"/>
            </w:r>
          </w:hyperlink>
        </w:p>
        <w:p w14:paraId="7A8B8838" w14:textId="77777777" w:rsidR="00584F49" w:rsidRDefault="00000000" w:rsidP="00584F49">
          <w:pPr>
            <w:pStyle w:val="TOC1"/>
            <w:tabs>
              <w:tab w:val="right" w:leader="dot" w:pos="9350"/>
            </w:tabs>
            <w:rPr>
              <w:noProof/>
            </w:rPr>
          </w:pPr>
          <w:hyperlink w:anchor="_Toc26793488" w:history="1">
            <w:r w:rsidR="00584F49" w:rsidRPr="00B67FFA">
              <w:rPr>
                <w:rStyle w:val="Hyperlink"/>
                <w:rFonts w:ascii="Times New Roman" w:hAnsi="Times New Roman" w:cs="Times New Roman"/>
                <w:b/>
                <w:noProof/>
              </w:rPr>
              <w:t>TRAVEL AND CONFERENCE SUPPORT</w:t>
            </w:r>
            <w:r w:rsidR="00584F49">
              <w:rPr>
                <w:noProof/>
                <w:webHidden/>
              </w:rPr>
              <w:tab/>
            </w:r>
            <w:r w:rsidR="00584F49">
              <w:rPr>
                <w:noProof/>
                <w:webHidden/>
              </w:rPr>
              <w:fldChar w:fldCharType="begin"/>
            </w:r>
            <w:r w:rsidR="00584F49">
              <w:rPr>
                <w:noProof/>
                <w:webHidden/>
              </w:rPr>
              <w:instrText xml:space="preserve"> PAGEREF _Toc26793488 \h </w:instrText>
            </w:r>
            <w:r w:rsidR="00584F49">
              <w:rPr>
                <w:noProof/>
                <w:webHidden/>
              </w:rPr>
            </w:r>
            <w:r w:rsidR="00584F49">
              <w:rPr>
                <w:noProof/>
                <w:webHidden/>
              </w:rPr>
              <w:fldChar w:fldCharType="separate"/>
            </w:r>
            <w:r w:rsidR="00584F49">
              <w:rPr>
                <w:noProof/>
                <w:webHidden/>
              </w:rPr>
              <w:t>6</w:t>
            </w:r>
            <w:r w:rsidR="00584F49">
              <w:rPr>
                <w:noProof/>
                <w:webHidden/>
              </w:rPr>
              <w:fldChar w:fldCharType="end"/>
            </w:r>
          </w:hyperlink>
        </w:p>
        <w:p w14:paraId="55F5CDD2" w14:textId="77777777" w:rsidR="00584F49" w:rsidRDefault="00000000" w:rsidP="00584F49">
          <w:pPr>
            <w:pStyle w:val="TOC1"/>
            <w:tabs>
              <w:tab w:val="right" w:leader="dot" w:pos="9350"/>
            </w:tabs>
            <w:rPr>
              <w:noProof/>
            </w:rPr>
          </w:pPr>
          <w:hyperlink w:anchor="_Toc26793489" w:history="1">
            <w:r w:rsidR="00584F49" w:rsidRPr="00B67FFA">
              <w:rPr>
                <w:rStyle w:val="Hyperlink"/>
                <w:rFonts w:ascii="Times New Roman" w:hAnsi="Times New Roman" w:cs="Times New Roman"/>
                <w:b/>
                <w:noProof/>
              </w:rPr>
              <w:t>DOCTORAL COMPLETION FELLOWSHIP (DCF)</w:t>
            </w:r>
            <w:r w:rsidR="00584F49">
              <w:rPr>
                <w:noProof/>
                <w:webHidden/>
              </w:rPr>
              <w:tab/>
            </w:r>
            <w:r w:rsidR="00584F49">
              <w:rPr>
                <w:noProof/>
                <w:webHidden/>
              </w:rPr>
              <w:fldChar w:fldCharType="begin"/>
            </w:r>
            <w:r w:rsidR="00584F49">
              <w:rPr>
                <w:noProof/>
                <w:webHidden/>
              </w:rPr>
              <w:instrText xml:space="preserve"> PAGEREF _Toc26793489 \h </w:instrText>
            </w:r>
            <w:r w:rsidR="00584F49">
              <w:rPr>
                <w:noProof/>
                <w:webHidden/>
              </w:rPr>
            </w:r>
            <w:r w:rsidR="00584F49">
              <w:rPr>
                <w:noProof/>
                <w:webHidden/>
              </w:rPr>
              <w:fldChar w:fldCharType="separate"/>
            </w:r>
            <w:r w:rsidR="00584F49">
              <w:rPr>
                <w:noProof/>
                <w:webHidden/>
              </w:rPr>
              <w:t>8</w:t>
            </w:r>
            <w:r w:rsidR="00584F49">
              <w:rPr>
                <w:noProof/>
                <w:webHidden/>
              </w:rPr>
              <w:fldChar w:fldCharType="end"/>
            </w:r>
          </w:hyperlink>
        </w:p>
        <w:p w14:paraId="51E5C655" w14:textId="77777777" w:rsidR="00584F49" w:rsidRDefault="00000000" w:rsidP="00584F49">
          <w:pPr>
            <w:pStyle w:val="TOC1"/>
            <w:tabs>
              <w:tab w:val="right" w:leader="dot" w:pos="9350"/>
            </w:tabs>
            <w:rPr>
              <w:noProof/>
            </w:rPr>
          </w:pPr>
          <w:hyperlink w:anchor="_Toc26793490" w:history="1">
            <w:r w:rsidR="00584F49" w:rsidRPr="00B67FFA">
              <w:rPr>
                <w:rStyle w:val="Hyperlink"/>
                <w:rFonts w:ascii="Times New Roman" w:hAnsi="Times New Roman" w:cs="Times New Roman"/>
                <w:b/>
                <w:noProof/>
              </w:rPr>
              <w:t>RESIDENCY</w:t>
            </w:r>
            <w:r w:rsidR="00584F49">
              <w:rPr>
                <w:noProof/>
                <w:webHidden/>
              </w:rPr>
              <w:tab/>
              <w:t>9</w:t>
            </w:r>
          </w:hyperlink>
        </w:p>
        <w:p w14:paraId="76F68AEF" w14:textId="77777777" w:rsidR="00584F49" w:rsidRDefault="00000000" w:rsidP="00584F49">
          <w:pPr>
            <w:pStyle w:val="TOC1"/>
            <w:tabs>
              <w:tab w:val="right" w:leader="dot" w:pos="9350"/>
            </w:tabs>
            <w:rPr>
              <w:noProof/>
            </w:rPr>
          </w:pPr>
          <w:hyperlink w:anchor="_Toc26793491" w:history="1">
            <w:r w:rsidR="00584F49" w:rsidRPr="00B67FFA">
              <w:rPr>
                <w:rStyle w:val="Hyperlink"/>
                <w:rFonts w:ascii="Times New Roman" w:hAnsi="Times New Roman" w:cs="Times New Roman"/>
                <w:b/>
                <w:noProof/>
              </w:rPr>
              <w:t>REGISTRATION</w:t>
            </w:r>
            <w:r w:rsidR="00584F49">
              <w:rPr>
                <w:noProof/>
                <w:webHidden/>
              </w:rPr>
              <w:tab/>
            </w:r>
            <w:r w:rsidR="00584F49">
              <w:rPr>
                <w:noProof/>
                <w:webHidden/>
              </w:rPr>
              <w:fldChar w:fldCharType="begin"/>
            </w:r>
            <w:r w:rsidR="00584F49">
              <w:rPr>
                <w:noProof/>
                <w:webHidden/>
              </w:rPr>
              <w:instrText xml:space="preserve"> PAGEREF _Toc26793491 \h </w:instrText>
            </w:r>
            <w:r w:rsidR="00584F49">
              <w:rPr>
                <w:noProof/>
                <w:webHidden/>
              </w:rPr>
            </w:r>
            <w:r w:rsidR="00584F49">
              <w:rPr>
                <w:noProof/>
                <w:webHidden/>
              </w:rPr>
              <w:fldChar w:fldCharType="separate"/>
            </w:r>
            <w:r w:rsidR="00584F49">
              <w:rPr>
                <w:noProof/>
                <w:webHidden/>
              </w:rPr>
              <w:t>11</w:t>
            </w:r>
            <w:r w:rsidR="00584F49">
              <w:rPr>
                <w:noProof/>
                <w:webHidden/>
              </w:rPr>
              <w:fldChar w:fldCharType="end"/>
            </w:r>
          </w:hyperlink>
        </w:p>
        <w:p w14:paraId="6B3CEDC7" w14:textId="77777777" w:rsidR="00584F49" w:rsidRDefault="00000000" w:rsidP="00584F49">
          <w:pPr>
            <w:pStyle w:val="TOC1"/>
            <w:tabs>
              <w:tab w:val="right" w:leader="dot" w:pos="9350"/>
            </w:tabs>
            <w:rPr>
              <w:noProof/>
            </w:rPr>
          </w:pPr>
          <w:hyperlink w:anchor="_Toc26793492" w:history="1">
            <w:r w:rsidR="00584F49" w:rsidRPr="00B67FFA">
              <w:rPr>
                <w:rStyle w:val="Hyperlink"/>
                <w:rFonts w:ascii="Times New Roman" w:hAnsi="Times New Roman" w:cs="Times New Roman"/>
                <w:b/>
                <w:noProof/>
                <w:shd w:val="clear" w:color="auto" w:fill="FFFFFF"/>
              </w:rPr>
              <w:t>ENROLLMENT, GRADES AND INCOMPLETES</w:t>
            </w:r>
            <w:r w:rsidR="00584F49">
              <w:rPr>
                <w:noProof/>
                <w:webHidden/>
              </w:rPr>
              <w:tab/>
            </w:r>
            <w:r w:rsidR="00584F49">
              <w:rPr>
                <w:noProof/>
                <w:webHidden/>
              </w:rPr>
              <w:fldChar w:fldCharType="begin"/>
            </w:r>
            <w:r w:rsidR="00584F49">
              <w:rPr>
                <w:noProof/>
                <w:webHidden/>
              </w:rPr>
              <w:instrText xml:space="preserve"> PAGEREF _Toc26793492 \h </w:instrText>
            </w:r>
            <w:r w:rsidR="00584F49">
              <w:rPr>
                <w:noProof/>
                <w:webHidden/>
              </w:rPr>
            </w:r>
            <w:r w:rsidR="00584F49">
              <w:rPr>
                <w:noProof/>
                <w:webHidden/>
              </w:rPr>
              <w:fldChar w:fldCharType="separate"/>
            </w:r>
            <w:r w:rsidR="00584F49">
              <w:rPr>
                <w:noProof/>
                <w:webHidden/>
              </w:rPr>
              <w:t>1</w:t>
            </w:r>
            <w:r w:rsidR="00584F49">
              <w:rPr>
                <w:noProof/>
                <w:webHidden/>
              </w:rPr>
              <w:fldChar w:fldCharType="end"/>
            </w:r>
          </w:hyperlink>
          <w:r w:rsidR="00584F49">
            <w:rPr>
              <w:noProof/>
            </w:rPr>
            <w:t>3</w:t>
          </w:r>
        </w:p>
        <w:p w14:paraId="1B7AEE58" w14:textId="77777777" w:rsidR="00584F49" w:rsidRDefault="00000000" w:rsidP="00584F49">
          <w:pPr>
            <w:pStyle w:val="TOC1"/>
            <w:tabs>
              <w:tab w:val="right" w:leader="dot" w:pos="9350"/>
            </w:tabs>
            <w:rPr>
              <w:noProof/>
            </w:rPr>
          </w:pPr>
          <w:hyperlink w:anchor="_Toc26793493" w:history="1">
            <w:r w:rsidR="00584F49" w:rsidRPr="00B67FFA">
              <w:rPr>
                <w:rStyle w:val="Hyperlink"/>
                <w:rFonts w:ascii="Times New Roman" w:hAnsi="Times New Roman" w:cs="Times New Roman"/>
                <w:b/>
                <w:noProof/>
              </w:rPr>
              <w:t>TUITION AND FEES</w:t>
            </w:r>
            <w:r w:rsidR="00584F49">
              <w:rPr>
                <w:noProof/>
                <w:webHidden/>
              </w:rPr>
              <w:tab/>
            </w:r>
            <w:r w:rsidR="00584F49">
              <w:rPr>
                <w:noProof/>
                <w:webHidden/>
              </w:rPr>
              <w:fldChar w:fldCharType="begin"/>
            </w:r>
            <w:r w:rsidR="00584F49">
              <w:rPr>
                <w:noProof/>
                <w:webHidden/>
              </w:rPr>
              <w:instrText xml:space="preserve"> PAGEREF _Toc26793493 \h </w:instrText>
            </w:r>
            <w:r w:rsidR="00584F49">
              <w:rPr>
                <w:noProof/>
                <w:webHidden/>
              </w:rPr>
            </w:r>
            <w:r w:rsidR="00584F49">
              <w:rPr>
                <w:noProof/>
                <w:webHidden/>
              </w:rPr>
              <w:fldChar w:fldCharType="separate"/>
            </w:r>
            <w:r w:rsidR="00584F49">
              <w:rPr>
                <w:noProof/>
                <w:webHidden/>
              </w:rPr>
              <w:t>15</w:t>
            </w:r>
            <w:r w:rsidR="00584F49">
              <w:rPr>
                <w:noProof/>
                <w:webHidden/>
              </w:rPr>
              <w:fldChar w:fldCharType="end"/>
            </w:r>
          </w:hyperlink>
        </w:p>
        <w:p w14:paraId="561673F8" w14:textId="77777777" w:rsidR="00584F49" w:rsidRDefault="00000000" w:rsidP="00584F49">
          <w:pPr>
            <w:pStyle w:val="TOC1"/>
            <w:tabs>
              <w:tab w:val="right" w:leader="dot" w:pos="9350"/>
            </w:tabs>
            <w:rPr>
              <w:noProof/>
            </w:rPr>
          </w:pPr>
          <w:hyperlink w:anchor="_Toc26793494" w:history="1">
            <w:r w:rsidR="00584F49" w:rsidRPr="00B67FFA">
              <w:rPr>
                <w:rStyle w:val="Hyperlink"/>
                <w:rFonts w:ascii="Times New Roman" w:hAnsi="Times New Roman" w:cs="Times New Roman"/>
                <w:b/>
                <w:noProof/>
              </w:rPr>
              <w:t>PROGRESS REPORTS</w:t>
            </w:r>
            <w:r w:rsidR="00584F49">
              <w:rPr>
                <w:noProof/>
                <w:webHidden/>
              </w:rPr>
              <w:tab/>
            </w:r>
            <w:r w:rsidR="00584F49">
              <w:rPr>
                <w:noProof/>
                <w:webHidden/>
              </w:rPr>
              <w:fldChar w:fldCharType="begin"/>
            </w:r>
            <w:r w:rsidR="00584F49">
              <w:rPr>
                <w:noProof/>
                <w:webHidden/>
              </w:rPr>
              <w:instrText xml:space="preserve"> PAGEREF _Toc26793494 \h </w:instrText>
            </w:r>
            <w:r w:rsidR="00584F49">
              <w:rPr>
                <w:noProof/>
                <w:webHidden/>
              </w:rPr>
            </w:r>
            <w:r w:rsidR="00584F49">
              <w:rPr>
                <w:noProof/>
                <w:webHidden/>
              </w:rPr>
              <w:fldChar w:fldCharType="separate"/>
            </w:r>
            <w:r w:rsidR="00584F49">
              <w:rPr>
                <w:noProof/>
                <w:webHidden/>
              </w:rPr>
              <w:t>16</w:t>
            </w:r>
            <w:r w:rsidR="00584F49">
              <w:rPr>
                <w:noProof/>
                <w:webHidden/>
              </w:rPr>
              <w:fldChar w:fldCharType="end"/>
            </w:r>
          </w:hyperlink>
        </w:p>
        <w:p w14:paraId="366BCE4E" w14:textId="77777777" w:rsidR="00584F49" w:rsidRDefault="00000000" w:rsidP="00584F49">
          <w:pPr>
            <w:pStyle w:val="TOC1"/>
            <w:tabs>
              <w:tab w:val="right" w:leader="dot" w:pos="9350"/>
            </w:tabs>
            <w:rPr>
              <w:noProof/>
            </w:rPr>
          </w:pPr>
          <w:hyperlink w:anchor="_Toc26793495" w:history="1">
            <w:r w:rsidR="00584F49" w:rsidRPr="00B67FFA">
              <w:rPr>
                <w:rStyle w:val="Hyperlink"/>
                <w:rFonts w:ascii="Times New Roman" w:hAnsi="Times New Roman" w:cs="Times New Roman"/>
                <w:b/>
                <w:noProof/>
              </w:rPr>
              <w:t>TEACHING</w:t>
            </w:r>
            <w:r w:rsidR="00584F49">
              <w:rPr>
                <w:noProof/>
                <w:webHidden/>
              </w:rPr>
              <w:tab/>
            </w:r>
            <w:r w:rsidR="00584F49">
              <w:rPr>
                <w:noProof/>
                <w:webHidden/>
              </w:rPr>
              <w:fldChar w:fldCharType="begin"/>
            </w:r>
            <w:r w:rsidR="00584F49">
              <w:rPr>
                <w:noProof/>
                <w:webHidden/>
              </w:rPr>
              <w:instrText xml:space="preserve"> PAGEREF _Toc26793495 \h </w:instrText>
            </w:r>
            <w:r w:rsidR="00584F49">
              <w:rPr>
                <w:noProof/>
                <w:webHidden/>
              </w:rPr>
            </w:r>
            <w:r w:rsidR="00584F49">
              <w:rPr>
                <w:noProof/>
                <w:webHidden/>
              </w:rPr>
              <w:fldChar w:fldCharType="separate"/>
            </w:r>
            <w:r w:rsidR="00584F49">
              <w:rPr>
                <w:noProof/>
                <w:webHidden/>
              </w:rPr>
              <w:t>17</w:t>
            </w:r>
            <w:r w:rsidR="00584F49">
              <w:rPr>
                <w:noProof/>
                <w:webHidden/>
              </w:rPr>
              <w:fldChar w:fldCharType="end"/>
            </w:r>
          </w:hyperlink>
        </w:p>
        <w:p w14:paraId="60D65EAD" w14:textId="77777777" w:rsidR="00584F49" w:rsidRDefault="00000000" w:rsidP="00584F49">
          <w:pPr>
            <w:pStyle w:val="TOC1"/>
            <w:tabs>
              <w:tab w:val="right" w:leader="dot" w:pos="9350"/>
            </w:tabs>
            <w:rPr>
              <w:noProof/>
            </w:rPr>
          </w:pPr>
          <w:hyperlink w:anchor="_Toc26793496" w:history="1">
            <w:r w:rsidR="00584F49">
              <w:rPr>
                <w:rStyle w:val="Hyperlink"/>
                <w:rFonts w:ascii="Times New Roman" w:hAnsi="Times New Roman" w:cs="Times New Roman"/>
                <w:b/>
                <w:noProof/>
              </w:rPr>
              <w:t>ACADEMIC STUDENT EMPLOYEES (ASE)</w:t>
            </w:r>
            <w:r w:rsidR="00584F49">
              <w:rPr>
                <w:noProof/>
                <w:webHidden/>
              </w:rPr>
              <w:tab/>
            </w:r>
            <w:r w:rsidR="00584F49">
              <w:rPr>
                <w:noProof/>
                <w:webHidden/>
              </w:rPr>
              <w:fldChar w:fldCharType="begin"/>
            </w:r>
            <w:r w:rsidR="00584F49">
              <w:rPr>
                <w:noProof/>
                <w:webHidden/>
              </w:rPr>
              <w:instrText xml:space="preserve"> PAGEREF _Toc26793496 \h </w:instrText>
            </w:r>
            <w:r w:rsidR="00584F49">
              <w:rPr>
                <w:noProof/>
                <w:webHidden/>
              </w:rPr>
            </w:r>
            <w:r w:rsidR="00584F49">
              <w:rPr>
                <w:noProof/>
                <w:webHidden/>
              </w:rPr>
              <w:fldChar w:fldCharType="separate"/>
            </w:r>
            <w:r w:rsidR="00584F49">
              <w:rPr>
                <w:noProof/>
                <w:webHidden/>
              </w:rPr>
              <w:t>2</w:t>
            </w:r>
            <w:r w:rsidR="00584F49">
              <w:rPr>
                <w:noProof/>
                <w:webHidden/>
              </w:rPr>
              <w:fldChar w:fldCharType="end"/>
            </w:r>
          </w:hyperlink>
          <w:r w:rsidR="00584F49">
            <w:rPr>
              <w:noProof/>
            </w:rPr>
            <w:t>0</w:t>
          </w:r>
        </w:p>
        <w:p w14:paraId="1AFAF29C" w14:textId="77777777" w:rsidR="00584F49" w:rsidRDefault="00000000" w:rsidP="00584F49">
          <w:pPr>
            <w:pStyle w:val="TOC1"/>
            <w:tabs>
              <w:tab w:val="right" w:leader="dot" w:pos="9350"/>
            </w:tabs>
            <w:rPr>
              <w:noProof/>
            </w:rPr>
          </w:pPr>
          <w:hyperlink w:anchor="_Toc26793497" w:history="1">
            <w:r w:rsidR="00584F49" w:rsidRPr="00B67FFA">
              <w:rPr>
                <w:rStyle w:val="Hyperlink"/>
                <w:rFonts w:ascii="Times New Roman" w:hAnsi="Times New Roman" w:cs="Times New Roman"/>
                <w:b/>
                <w:noProof/>
              </w:rPr>
              <w:t>PhD TIMELINE AT A GLANCE</w:t>
            </w:r>
            <w:r w:rsidR="00584F49">
              <w:rPr>
                <w:noProof/>
                <w:webHidden/>
              </w:rPr>
              <w:tab/>
            </w:r>
            <w:r w:rsidR="00584F49">
              <w:rPr>
                <w:noProof/>
                <w:webHidden/>
              </w:rPr>
              <w:fldChar w:fldCharType="begin"/>
            </w:r>
            <w:r w:rsidR="00584F49">
              <w:rPr>
                <w:noProof/>
                <w:webHidden/>
              </w:rPr>
              <w:instrText xml:space="preserve"> PAGEREF _Toc26793497 \h </w:instrText>
            </w:r>
            <w:r w:rsidR="00584F49">
              <w:rPr>
                <w:noProof/>
                <w:webHidden/>
              </w:rPr>
            </w:r>
            <w:r w:rsidR="00584F49">
              <w:rPr>
                <w:noProof/>
                <w:webHidden/>
              </w:rPr>
              <w:fldChar w:fldCharType="separate"/>
            </w:r>
            <w:r w:rsidR="00584F49">
              <w:rPr>
                <w:noProof/>
                <w:webHidden/>
              </w:rPr>
              <w:t>21</w:t>
            </w:r>
            <w:r w:rsidR="00584F49">
              <w:rPr>
                <w:noProof/>
                <w:webHidden/>
              </w:rPr>
              <w:fldChar w:fldCharType="end"/>
            </w:r>
          </w:hyperlink>
        </w:p>
        <w:p w14:paraId="283A0365" w14:textId="77777777" w:rsidR="00584F49" w:rsidRDefault="00000000" w:rsidP="00584F49">
          <w:pPr>
            <w:pStyle w:val="TOC1"/>
            <w:tabs>
              <w:tab w:val="right" w:leader="dot" w:pos="9350"/>
            </w:tabs>
            <w:rPr>
              <w:noProof/>
            </w:rPr>
          </w:pPr>
          <w:hyperlink w:anchor="_Toc26793498" w:history="1">
            <w:r w:rsidR="00584F49" w:rsidRPr="00B67FFA">
              <w:rPr>
                <w:rStyle w:val="Hyperlink"/>
                <w:rFonts w:ascii="Times New Roman" w:hAnsi="Times New Roman" w:cs="Times New Roman"/>
                <w:b/>
                <w:noProof/>
              </w:rPr>
              <w:t>M.A. DEGREE REQUIREMENTS</w:t>
            </w:r>
            <w:r w:rsidR="00584F49">
              <w:rPr>
                <w:noProof/>
                <w:webHidden/>
              </w:rPr>
              <w:tab/>
            </w:r>
            <w:r w:rsidR="00584F49">
              <w:rPr>
                <w:noProof/>
                <w:webHidden/>
              </w:rPr>
              <w:fldChar w:fldCharType="begin"/>
            </w:r>
            <w:r w:rsidR="00584F49">
              <w:rPr>
                <w:noProof/>
                <w:webHidden/>
              </w:rPr>
              <w:instrText xml:space="preserve"> PAGEREF _Toc26793498 \h </w:instrText>
            </w:r>
            <w:r w:rsidR="00584F49">
              <w:rPr>
                <w:noProof/>
                <w:webHidden/>
              </w:rPr>
            </w:r>
            <w:r w:rsidR="00584F49">
              <w:rPr>
                <w:noProof/>
                <w:webHidden/>
              </w:rPr>
              <w:fldChar w:fldCharType="separate"/>
            </w:r>
            <w:r w:rsidR="00584F49">
              <w:rPr>
                <w:noProof/>
                <w:webHidden/>
              </w:rPr>
              <w:t>22</w:t>
            </w:r>
            <w:r w:rsidR="00584F49">
              <w:rPr>
                <w:noProof/>
                <w:webHidden/>
              </w:rPr>
              <w:fldChar w:fldCharType="end"/>
            </w:r>
          </w:hyperlink>
        </w:p>
        <w:p w14:paraId="54A1006C" w14:textId="77777777" w:rsidR="00584F49" w:rsidRDefault="00000000" w:rsidP="00584F49">
          <w:pPr>
            <w:pStyle w:val="TOC1"/>
            <w:tabs>
              <w:tab w:val="right" w:leader="dot" w:pos="9350"/>
            </w:tabs>
            <w:rPr>
              <w:noProof/>
            </w:rPr>
          </w:pPr>
          <w:hyperlink w:anchor="_Toc26793499" w:history="1">
            <w:r w:rsidR="00584F49" w:rsidRPr="00B67FFA">
              <w:rPr>
                <w:rStyle w:val="Hyperlink"/>
                <w:rFonts w:ascii="Times New Roman" w:hAnsi="Times New Roman" w:cs="Times New Roman"/>
                <w:b/>
                <w:noProof/>
              </w:rPr>
              <w:t>PH.D. DEGREE REQUIREMENTS</w:t>
            </w:r>
            <w:r w:rsidR="00584F49">
              <w:rPr>
                <w:noProof/>
                <w:webHidden/>
              </w:rPr>
              <w:tab/>
            </w:r>
            <w:r w:rsidR="00584F49">
              <w:rPr>
                <w:noProof/>
                <w:webHidden/>
              </w:rPr>
              <w:fldChar w:fldCharType="begin"/>
            </w:r>
            <w:r w:rsidR="00584F49">
              <w:rPr>
                <w:noProof/>
                <w:webHidden/>
              </w:rPr>
              <w:instrText xml:space="preserve"> PAGEREF _Toc26793499 \h </w:instrText>
            </w:r>
            <w:r w:rsidR="00584F49">
              <w:rPr>
                <w:noProof/>
                <w:webHidden/>
              </w:rPr>
            </w:r>
            <w:r w:rsidR="00584F49">
              <w:rPr>
                <w:noProof/>
                <w:webHidden/>
              </w:rPr>
              <w:fldChar w:fldCharType="separate"/>
            </w:r>
            <w:r w:rsidR="00584F49">
              <w:rPr>
                <w:noProof/>
                <w:webHidden/>
              </w:rPr>
              <w:t>25</w:t>
            </w:r>
            <w:r w:rsidR="00584F49">
              <w:rPr>
                <w:noProof/>
                <w:webHidden/>
              </w:rPr>
              <w:fldChar w:fldCharType="end"/>
            </w:r>
          </w:hyperlink>
        </w:p>
        <w:p w14:paraId="3F9A1B0E" w14:textId="77777777" w:rsidR="00584F49" w:rsidRDefault="00000000" w:rsidP="00584F49">
          <w:pPr>
            <w:pStyle w:val="TOC1"/>
            <w:tabs>
              <w:tab w:val="right" w:leader="dot" w:pos="9350"/>
            </w:tabs>
            <w:rPr>
              <w:noProof/>
            </w:rPr>
          </w:pPr>
          <w:hyperlink w:anchor="_Toc26793500" w:history="1">
            <w:r w:rsidR="00584F49" w:rsidRPr="00B67FFA">
              <w:rPr>
                <w:rStyle w:val="Hyperlink"/>
                <w:rFonts w:ascii="Times New Roman" w:hAnsi="Times New Roman" w:cs="Times New Roman"/>
                <w:b/>
                <w:noProof/>
              </w:rPr>
              <w:t>DESIGNATED EMPHASIS (DE)</w:t>
            </w:r>
            <w:r w:rsidR="00584F49">
              <w:rPr>
                <w:noProof/>
                <w:webHidden/>
              </w:rPr>
              <w:tab/>
            </w:r>
            <w:r w:rsidR="00584F49">
              <w:rPr>
                <w:noProof/>
                <w:webHidden/>
              </w:rPr>
              <w:fldChar w:fldCharType="begin"/>
            </w:r>
            <w:r w:rsidR="00584F49">
              <w:rPr>
                <w:noProof/>
                <w:webHidden/>
              </w:rPr>
              <w:instrText xml:space="preserve"> PAGEREF _Toc26793500 \h </w:instrText>
            </w:r>
            <w:r w:rsidR="00584F49">
              <w:rPr>
                <w:noProof/>
                <w:webHidden/>
              </w:rPr>
            </w:r>
            <w:r w:rsidR="00584F49">
              <w:rPr>
                <w:noProof/>
                <w:webHidden/>
              </w:rPr>
              <w:fldChar w:fldCharType="separate"/>
            </w:r>
            <w:r w:rsidR="00584F49">
              <w:rPr>
                <w:noProof/>
                <w:webHidden/>
              </w:rPr>
              <w:t>26</w:t>
            </w:r>
            <w:r w:rsidR="00584F49">
              <w:rPr>
                <w:noProof/>
                <w:webHidden/>
              </w:rPr>
              <w:fldChar w:fldCharType="end"/>
            </w:r>
          </w:hyperlink>
        </w:p>
        <w:p w14:paraId="160CD08A" w14:textId="77777777" w:rsidR="00584F49" w:rsidRDefault="00000000" w:rsidP="00584F49">
          <w:pPr>
            <w:pStyle w:val="TOC1"/>
            <w:tabs>
              <w:tab w:val="right" w:leader="dot" w:pos="9350"/>
            </w:tabs>
            <w:rPr>
              <w:noProof/>
            </w:rPr>
          </w:pPr>
          <w:hyperlink w:anchor="_Toc26793501" w:history="1">
            <w:r w:rsidR="00584F49" w:rsidRPr="00B67FFA">
              <w:rPr>
                <w:rStyle w:val="Hyperlink"/>
                <w:rFonts w:ascii="Times New Roman" w:hAnsi="Times New Roman" w:cs="Times New Roman"/>
                <w:b/>
                <w:noProof/>
                <w:bdr w:val="none" w:sz="0" w:space="0" w:color="auto" w:frame="1"/>
              </w:rPr>
              <w:t>QUALIFYING EXAMINATION (QE)</w:t>
            </w:r>
            <w:r w:rsidR="00584F49">
              <w:rPr>
                <w:noProof/>
                <w:webHidden/>
              </w:rPr>
              <w:tab/>
            </w:r>
            <w:r w:rsidR="00584F49">
              <w:rPr>
                <w:noProof/>
                <w:webHidden/>
              </w:rPr>
              <w:fldChar w:fldCharType="begin"/>
            </w:r>
            <w:r w:rsidR="00584F49">
              <w:rPr>
                <w:noProof/>
                <w:webHidden/>
              </w:rPr>
              <w:instrText xml:space="preserve"> PAGEREF _Toc26793501 \h </w:instrText>
            </w:r>
            <w:r w:rsidR="00584F49">
              <w:rPr>
                <w:noProof/>
                <w:webHidden/>
              </w:rPr>
            </w:r>
            <w:r w:rsidR="00584F49">
              <w:rPr>
                <w:noProof/>
                <w:webHidden/>
              </w:rPr>
              <w:fldChar w:fldCharType="separate"/>
            </w:r>
            <w:r w:rsidR="00584F49">
              <w:rPr>
                <w:noProof/>
                <w:webHidden/>
              </w:rPr>
              <w:t>27</w:t>
            </w:r>
            <w:r w:rsidR="00584F49">
              <w:rPr>
                <w:noProof/>
                <w:webHidden/>
              </w:rPr>
              <w:fldChar w:fldCharType="end"/>
            </w:r>
          </w:hyperlink>
        </w:p>
        <w:p w14:paraId="04A8F98E" w14:textId="77777777" w:rsidR="00584F49" w:rsidRDefault="00000000" w:rsidP="00584F49">
          <w:pPr>
            <w:pStyle w:val="TOC1"/>
            <w:tabs>
              <w:tab w:val="right" w:leader="dot" w:pos="9350"/>
            </w:tabs>
            <w:rPr>
              <w:noProof/>
            </w:rPr>
          </w:pPr>
          <w:hyperlink w:anchor="_Toc26793502" w:history="1">
            <w:r w:rsidR="00584F49" w:rsidRPr="00B67FFA">
              <w:rPr>
                <w:rStyle w:val="Hyperlink"/>
                <w:rFonts w:ascii="Times New Roman" w:hAnsi="Times New Roman" w:cs="Times New Roman"/>
                <w:b/>
                <w:caps/>
                <w:noProof/>
              </w:rPr>
              <w:t>qe Committee</w:t>
            </w:r>
            <w:r w:rsidR="00584F49">
              <w:rPr>
                <w:noProof/>
                <w:webHidden/>
              </w:rPr>
              <w:tab/>
              <w:t>29</w:t>
            </w:r>
          </w:hyperlink>
        </w:p>
        <w:p w14:paraId="617A71A2" w14:textId="77777777" w:rsidR="00584F49" w:rsidRDefault="00000000" w:rsidP="00584F49">
          <w:pPr>
            <w:pStyle w:val="TOC1"/>
            <w:tabs>
              <w:tab w:val="right" w:leader="dot" w:pos="9350"/>
            </w:tabs>
            <w:rPr>
              <w:noProof/>
            </w:rPr>
          </w:pPr>
          <w:hyperlink w:anchor="_Toc26793503" w:history="1">
            <w:r w:rsidR="00584F49" w:rsidRPr="00B67FFA">
              <w:rPr>
                <w:rStyle w:val="Hyperlink"/>
                <w:rFonts w:ascii="Times New Roman" w:hAnsi="Times New Roman" w:cs="Times New Roman"/>
                <w:b/>
                <w:noProof/>
              </w:rPr>
              <w:t>ADVANCEMENT TO DOCTORAL CANDIDACY</w:t>
            </w:r>
            <w:r w:rsidR="00584F49">
              <w:rPr>
                <w:noProof/>
                <w:webHidden/>
              </w:rPr>
              <w:tab/>
            </w:r>
            <w:r w:rsidR="00584F49">
              <w:rPr>
                <w:noProof/>
                <w:webHidden/>
              </w:rPr>
              <w:fldChar w:fldCharType="begin"/>
            </w:r>
            <w:r w:rsidR="00584F49">
              <w:rPr>
                <w:noProof/>
                <w:webHidden/>
              </w:rPr>
              <w:instrText xml:space="preserve"> PAGEREF _Toc26793503 \h </w:instrText>
            </w:r>
            <w:r w:rsidR="00584F49">
              <w:rPr>
                <w:noProof/>
                <w:webHidden/>
              </w:rPr>
            </w:r>
            <w:r w:rsidR="00584F49">
              <w:rPr>
                <w:noProof/>
                <w:webHidden/>
              </w:rPr>
              <w:fldChar w:fldCharType="separate"/>
            </w:r>
            <w:r w:rsidR="00584F49">
              <w:rPr>
                <w:noProof/>
                <w:webHidden/>
              </w:rPr>
              <w:t>3</w:t>
            </w:r>
            <w:r w:rsidR="00584F49">
              <w:rPr>
                <w:noProof/>
                <w:webHidden/>
              </w:rPr>
              <w:fldChar w:fldCharType="end"/>
            </w:r>
          </w:hyperlink>
          <w:r w:rsidR="00584F49">
            <w:rPr>
              <w:noProof/>
            </w:rPr>
            <w:t>0</w:t>
          </w:r>
        </w:p>
        <w:p w14:paraId="316644C5" w14:textId="77777777" w:rsidR="00584F49" w:rsidRDefault="00000000" w:rsidP="00584F49">
          <w:pPr>
            <w:pStyle w:val="TOC1"/>
            <w:tabs>
              <w:tab w:val="right" w:leader="dot" w:pos="9350"/>
            </w:tabs>
            <w:rPr>
              <w:noProof/>
            </w:rPr>
          </w:pPr>
          <w:hyperlink w:anchor="_Toc26793504" w:history="1">
            <w:r w:rsidR="00584F49" w:rsidRPr="00B67FFA">
              <w:rPr>
                <w:rStyle w:val="Hyperlink"/>
                <w:rFonts w:ascii="Times New Roman" w:hAnsi="Times New Roman" w:cs="Times New Roman"/>
                <w:b/>
                <w:noProof/>
              </w:rPr>
              <w:t>DOCTORAL CANDIDACY REVIEW (DCR)</w:t>
            </w:r>
            <w:r w:rsidR="00584F49">
              <w:rPr>
                <w:noProof/>
                <w:webHidden/>
              </w:rPr>
              <w:tab/>
            </w:r>
            <w:r w:rsidR="00584F49">
              <w:rPr>
                <w:noProof/>
                <w:webHidden/>
              </w:rPr>
              <w:fldChar w:fldCharType="begin"/>
            </w:r>
            <w:r w:rsidR="00584F49">
              <w:rPr>
                <w:noProof/>
                <w:webHidden/>
              </w:rPr>
              <w:instrText xml:space="preserve"> PAGEREF _Toc26793504 \h </w:instrText>
            </w:r>
            <w:r w:rsidR="00584F49">
              <w:rPr>
                <w:noProof/>
                <w:webHidden/>
              </w:rPr>
            </w:r>
            <w:r w:rsidR="00584F49">
              <w:rPr>
                <w:noProof/>
                <w:webHidden/>
              </w:rPr>
              <w:fldChar w:fldCharType="separate"/>
            </w:r>
            <w:r w:rsidR="00584F49">
              <w:rPr>
                <w:noProof/>
                <w:webHidden/>
              </w:rPr>
              <w:t>32</w:t>
            </w:r>
            <w:r w:rsidR="00584F49">
              <w:rPr>
                <w:noProof/>
                <w:webHidden/>
              </w:rPr>
              <w:fldChar w:fldCharType="end"/>
            </w:r>
          </w:hyperlink>
        </w:p>
        <w:p w14:paraId="3B690924" w14:textId="77777777" w:rsidR="00584F49" w:rsidRDefault="00000000" w:rsidP="00584F49">
          <w:pPr>
            <w:pStyle w:val="TOC1"/>
            <w:tabs>
              <w:tab w:val="right" w:leader="dot" w:pos="9350"/>
            </w:tabs>
            <w:rPr>
              <w:noProof/>
            </w:rPr>
          </w:pPr>
          <w:hyperlink w:anchor="_Toc26793506" w:history="1">
            <w:r w:rsidR="00584F49" w:rsidRPr="00B67FFA">
              <w:rPr>
                <w:rStyle w:val="Hyperlink"/>
                <w:rFonts w:ascii="Times New Roman" w:hAnsi="Times New Roman" w:cs="Times New Roman"/>
                <w:b/>
                <w:noProof/>
              </w:rPr>
              <w:t>DISSERTATION FILING</w:t>
            </w:r>
            <w:r w:rsidR="00584F49">
              <w:rPr>
                <w:noProof/>
                <w:webHidden/>
              </w:rPr>
              <w:tab/>
            </w:r>
            <w:r w:rsidR="00584F49">
              <w:rPr>
                <w:noProof/>
                <w:webHidden/>
              </w:rPr>
              <w:fldChar w:fldCharType="begin"/>
            </w:r>
            <w:r w:rsidR="00584F49">
              <w:rPr>
                <w:noProof/>
                <w:webHidden/>
              </w:rPr>
              <w:instrText xml:space="preserve"> PAGEREF _Toc26793506 \h </w:instrText>
            </w:r>
            <w:r w:rsidR="00584F49">
              <w:rPr>
                <w:noProof/>
                <w:webHidden/>
              </w:rPr>
            </w:r>
            <w:r w:rsidR="00584F49">
              <w:rPr>
                <w:noProof/>
                <w:webHidden/>
              </w:rPr>
              <w:fldChar w:fldCharType="separate"/>
            </w:r>
            <w:r w:rsidR="00584F49">
              <w:rPr>
                <w:noProof/>
                <w:webHidden/>
              </w:rPr>
              <w:t>3</w:t>
            </w:r>
            <w:r w:rsidR="00584F49">
              <w:rPr>
                <w:noProof/>
                <w:webHidden/>
              </w:rPr>
              <w:fldChar w:fldCharType="end"/>
            </w:r>
          </w:hyperlink>
          <w:r w:rsidR="00584F49">
            <w:rPr>
              <w:noProof/>
            </w:rPr>
            <w:t>4</w:t>
          </w:r>
        </w:p>
        <w:p w14:paraId="4790802C" w14:textId="77777777" w:rsidR="00584F49" w:rsidRDefault="00000000" w:rsidP="00584F49">
          <w:pPr>
            <w:pStyle w:val="TOC1"/>
            <w:tabs>
              <w:tab w:val="right" w:leader="dot" w:pos="9350"/>
            </w:tabs>
            <w:rPr>
              <w:noProof/>
            </w:rPr>
          </w:pPr>
          <w:hyperlink w:anchor="_Toc26793507" w:history="1">
            <w:r w:rsidR="00584F49" w:rsidRPr="00B67FFA">
              <w:rPr>
                <w:rStyle w:val="Hyperlink"/>
                <w:rFonts w:ascii="Times New Roman" w:hAnsi="Times New Roman" w:cs="Times New Roman"/>
                <w:b/>
                <w:noProof/>
              </w:rPr>
              <w:t>APPENDIX</w:t>
            </w:r>
            <w:r w:rsidR="00584F49">
              <w:rPr>
                <w:noProof/>
                <w:webHidden/>
              </w:rPr>
              <w:tab/>
            </w:r>
            <w:r w:rsidR="00584F49">
              <w:rPr>
                <w:noProof/>
                <w:webHidden/>
              </w:rPr>
              <w:fldChar w:fldCharType="begin"/>
            </w:r>
            <w:r w:rsidR="00584F49">
              <w:rPr>
                <w:noProof/>
                <w:webHidden/>
              </w:rPr>
              <w:instrText xml:space="preserve"> PAGEREF _Toc26793507 \h </w:instrText>
            </w:r>
            <w:r w:rsidR="00584F49">
              <w:rPr>
                <w:noProof/>
                <w:webHidden/>
              </w:rPr>
            </w:r>
            <w:r w:rsidR="00584F49">
              <w:rPr>
                <w:noProof/>
                <w:webHidden/>
              </w:rPr>
              <w:fldChar w:fldCharType="separate"/>
            </w:r>
            <w:r w:rsidR="00584F49">
              <w:rPr>
                <w:noProof/>
                <w:webHidden/>
              </w:rPr>
              <w:t>35</w:t>
            </w:r>
            <w:r w:rsidR="00584F49">
              <w:rPr>
                <w:noProof/>
                <w:webHidden/>
              </w:rPr>
              <w:fldChar w:fldCharType="end"/>
            </w:r>
          </w:hyperlink>
        </w:p>
        <w:p w14:paraId="0D91E683" w14:textId="77777777" w:rsidR="00584F49" w:rsidRDefault="00000000" w:rsidP="00584F49">
          <w:pPr>
            <w:pStyle w:val="TOC1"/>
            <w:tabs>
              <w:tab w:val="left" w:pos="440"/>
              <w:tab w:val="right" w:leader="dot" w:pos="9350"/>
            </w:tabs>
            <w:rPr>
              <w:noProof/>
            </w:rPr>
          </w:pPr>
          <w:hyperlink w:anchor="_Toc26793508" w:history="1">
            <w:r w:rsidR="00584F49" w:rsidRPr="00B67FFA">
              <w:rPr>
                <w:rStyle w:val="Hyperlink"/>
                <w:rFonts w:ascii="Times New Roman" w:hAnsi="Times New Roman" w:cs="Times New Roman"/>
                <w:b/>
                <w:noProof/>
              </w:rPr>
              <w:t>I.</w:t>
            </w:r>
            <w:r w:rsidR="00584F49">
              <w:rPr>
                <w:noProof/>
              </w:rPr>
              <w:tab/>
            </w:r>
            <w:r w:rsidR="00584F49" w:rsidRPr="00B67FFA">
              <w:rPr>
                <w:rStyle w:val="Hyperlink"/>
                <w:rFonts w:ascii="Times New Roman" w:hAnsi="Times New Roman" w:cs="Times New Roman"/>
                <w:b/>
                <w:noProof/>
              </w:rPr>
              <w:t>GRADUATE FUNDING RESOURCES</w:t>
            </w:r>
            <w:r w:rsidR="00584F49">
              <w:rPr>
                <w:noProof/>
                <w:webHidden/>
              </w:rPr>
              <w:tab/>
            </w:r>
            <w:r w:rsidR="00584F49">
              <w:rPr>
                <w:noProof/>
                <w:webHidden/>
              </w:rPr>
              <w:fldChar w:fldCharType="begin"/>
            </w:r>
            <w:r w:rsidR="00584F49">
              <w:rPr>
                <w:noProof/>
                <w:webHidden/>
              </w:rPr>
              <w:instrText xml:space="preserve"> PAGEREF _Toc26793508 \h </w:instrText>
            </w:r>
            <w:r w:rsidR="00584F49">
              <w:rPr>
                <w:noProof/>
                <w:webHidden/>
              </w:rPr>
            </w:r>
            <w:r w:rsidR="00584F49">
              <w:rPr>
                <w:noProof/>
                <w:webHidden/>
              </w:rPr>
              <w:fldChar w:fldCharType="separate"/>
            </w:r>
            <w:r w:rsidR="00584F49">
              <w:rPr>
                <w:noProof/>
                <w:webHidden/>
              </w:rPr>
              <w:t>3</w:t>
            </w:r>
            <w:r w:rsidR="00584F49">
              <w:rPr>
                <w:noProof/>
                <w:webHidden/>
              </w:rPr>
              <w:fldChar w:fldCharType="end"/>
            </w:r>
          </w:hyperlink>
          <w:r w:rsidR="00584F49">
            <w:rPr>
              <w:noProof/>
            </w:rPr>
            <w:t>6</w:t>
          </w:r>
        </w:p>
        <w:p w14:paraId="3144F0DB" w14:textId="77777777" w:rsidR="00584F49" w:rsidRDefault="00000000" w:rsidP="00584F49">
          <w:pPr>
            <w:pStyle w:val="TOC1"/>
            <w:tabs>
              <w:tab w:val="left" w:pos="660"/>
              <w:tab w:val="right" w:leader="dot" w:pos="9350"/>
            </w:tabs>
            <w:rPr>
              <w:noProof/>
            </w:rPr>
          </w:pPr>
          <w:hyperlink w:anchor="_Toc26793509" w:history="1">
            <w:r w:rsidR="00584F49" w:rsidRPr="00B67FFA">
              <w:rPr>
                <w:rStyle w:val="Hyperlink"/>
                <w:rFonts w:ascii="Times New Roman" w:hAnsi="Times New Roman" w:cs="Times New Roman"/>
                <w:b/>
                <w:noProof/>
              </w:rPr>
              <w:t>II.</w:t>
            </w:r>
            <w:r w:rsidR="00584F49">
              <w:rPr>
                <w:noProof/>
              </w:rPr>
              <w:tab/>
            </w:r>
            <w:r w:rsidR="00584F49" w:rsidRPr="00B67FFA">
              <w:rPr>
                <w:rStyle w:val="Hyperlink"/>
                <w:rFonts w:ascii="Times New Roman" w:hAnsi="Times New Roman" w:cs="Times New Roman"/>
                <w:b/>
                <w:noProof/>
              </w:rPr>
              <w:t>PROFESSIONALIZATION RESOURCES</w:t>
            </w:r>
            <w:r w:rsidR="00584F49">
              <w:rPr>
                <w:noProof/>
                <w:webHidden/>
              </w:rPr>
              <w:tab/>
            </w:r>
            <w:r w:rsidR="00584F49">
              <w:rPr>
                <w:noProof/>
                <w:webHidden/>
              </w:rPr>
              <w:fldChar w:fldCharType="begin"/>
            </w:r>
            <w:r w:rsidR="00584F49">
              <w:rPr>
                <w:noProof/>
                <w:webHidden/>
              </w:rPr>
              <w:instrText xml:space="preserve"> PAGEREF _Toc26793509 \h </w:instrText>
            </w:r>
            <w:r w:rsidR="00584F49">
              <w:rPr>
                <w:noProof/>
                <w:webHidden/>
              </w:rPr>
            </w:r>
            <w:r w:rsidR="00584F49">
              <w:rPr>
                <w:noProof/>
                <w:webHidden/>
              </w:rPr>
              <w:fldChar w:fldCharType="separate"/>
            </w:r>
            <w:r w:rsidR="00584F49">
              <w:rPr>
                <w:noProof/>
                <w:webHidden/>
              </w:rPr>
              <w:t>4</w:t>
            </w:r>
            <w:r w:rsidR="00584F49">
              <w:rPr>
                <w:noProof/>
                <w:webHidden/>
              </w:rPr>
              <w:fldChar w:fldCharType="end"/>
            </w:r>
          </w:hyperlink>
          <w:r w:rsidR="00584F49">
            <w:rPr>
              <w:noProof/>
            </w:rPr>
            <w:t>3</w:t>
          </w:r>
        </w:p>
        <w:p w14:paraId="3CD8BD0D" w14:textId="77777777" w:rsidR="00584F49" w:rsidRDefault="00000000" w:rsidP="00584F49">
          <w:pPr>
            <w:pStyle w:val="TOC1"/>
            <w:tabs>
              <w:tab w:val="left" w:pos="660"/>
              <w:tab w:val="right" w:leader="dot" w:pos="9350"/>
            </w:tabs>
            <w:rPr>
              <w:noProof/>
            </w:rPr>
          </w:pPr>
          <w:hyperlink w:anchor="_Toc26793510" w:history="1">
            <w:r w:rsidR="00584F49" w:rsidRPr="00B67FFA">
              <w:rPr>
                <w:rStyle w:val="Hyperlink"/>
                <w:rFonts w:ascii="Times New Roman" w:hAnsi="Times New Roman" w:cs="Times New Roman"/>
                <w:b/>
                <w:noProof/>
              </w:rPr>
              <w:t>III.</w:t>
            </w:r>
            <w:r w:rsidR="00584F49">
              <w:rPr>
                <w:noProof/>
              </w:rPr>
              <w:tab/>
            </w:r>
            <w:r w:rsidR="00584F49" w:rsidRPr="00B67FFA">
              <w:rPr>
                <w:rStyle w:val="Hyperlink"/>
                <w:rFonts w:ascii="Times New Roman" w:hAnsi="Times New Roman" w:cs="Times New Roman"/>
                <w:b/>
                <w:noProof/>
              </w:rPr>
              <w:t>TEACHING RESOURCES</w:t>
            </w:r>
            <w:r w:rsidR="00584F49">
              <w:rPr>
                <w:noProof/>
                <w:webHidden/>
              </w:rPr>
              <w:tab/>
            </w:r>
            <w:r w:rsidR="00584F49">
              <w:rPr>
                <w:noProof/>
                <w:webHidden/>
              </w:rPr>
              <w:fldChar w:fldCharType="begin"/>
            </w:r>
            <w:r w:rsidR="00584F49">
              <w:rPr>
                <w:noProof/>
                <w:webHidden/>
              </w:rPr>
              <w:instrText xml:space="preserve"> PAGEREF _Toc26793510 \h </w:instrText>
            </w:r>
            <w:r w:rsidR="00584F49">
              <w:rPr>
                <w:noProof/>
                <w:webHidden/>
              </w:rPr>
            </w:r>
            <w:r w:rsidR="00584F49">
              <w:rPr>
                <w:noProof/>
                <w:webHidden/>
              </w:rPr>
              <w:fldChar w:fldCharType="separate"/>
            </w:r>
            <w:r w:rsidR="00584F49">
              <w:rPr>
                <w:noProof/>
                <w:webHidden/>
              </w:rPr>
              <w:t>46</w:t>
            </w:r>
            <w:r w:rsidR="00584F49">
              <w:rPr>
                <w:noProof/>
                <w:webHidden/>
              </w:rPr>
              <w:fldChar w:fldCharType="end"/>
            </w:r>
          </w:hyperlink>
        </w:p>
        <w:p w14:paraId="61D97E1A" w14:textId="77777777" w:rsidR="00584F49" w:rsidRDefault="00000000" w:rsidP="00584F49">
          <w:pPr>
            <w:pStyle w:val="TOC1"/>
            <w:tabs>
              <w:tab w:val="left" w:pos="660"/>
              <w:tab w:val="right" w:leader="dot" w:pos="9350"/>
            </w:tabs>
            <w:rPr>
              <w:noProof/>
            </w:rPr>
          </w:pPr>
          <w:hyperlink w:anchor="_Toc26793511" w:history="1">
            <w:r w:rsidR="00584F49" w:rsidRPr="00B67FFA">
              <w:rPr>
                <w:rStyle w:val="Hyperlink"/>
                <w:rFonts w:ascii="Times New Roman" w:hAnsi="Times New Roman" w:cs="Times New Roman"/>
                <w:b/>
                <w:noProof/>
              </w:rPr>
              <w:t>IV.</w:t>
            </w:r>
            <w:r w:rsidR="00584F49">
              <w:rPr>
                <w:noProof/>
              </w:rPr>
              <w:tab/>
            </w:r>
            <w:r w:rsidR="00584F49" w:rsidRPr="00B67FFA">
              <w:rPr>
                <w:rStyle w:val="Hyperlink"/>
                <w:rFonts w:ascii="Times New Roman" w:hAnsi="Times New Roman" w:cs="Times New Roman"/>
                <w:b/>
                <w:noProof/>
              </w:rPr>
              <w:t>HEALTH AND WELLNESS RESOURCES</w:t>
            </w:r>
            <w:r w:rsidR="00584F49">
              <w:rPr>
                <w:noProof/>
                <w:webHidden/>
              </w:rPr>
              <w:tab/>
            </w:r>
            <w:r w:rsidR="00584F49">
              <w:rPr>
                <w:noProof/>
                <w:webHidden/>
              </w:rPr>
              <w:fldChar w:fldCharType="begin"/>
            </w:r>
            <w:r w:rsidR="00584F49">
              <w:rPr>
                <w:noProof/>
                <w:webHidden/>
              </w:rPr>
              <w:instrText xml:space="preserve"> PAGEREF _Toc26793511 \h </w:instrText>
            </w:r>
            <w:r w:rsidR="00584F49">
              <w:rPr>
                <w:noProof/>
                <w:webHidden/>
              </w:rPr>
            </w:r>
            <w:r w:rsidR="00584F49">
              <w:rPr>
                <w:noProof/>
                <w:webHidden/>
              </w:rPr>
              <w:fldChar w:fldCharType="separate"/>
            </w:r>
            <w:r w:rsidR="00584F49">
              <w:rPr>
                <w:noProof/>
                <w:webHidden/>
              </w:rPr>
              <w:t>47</w:t>
            </w:r>
            <w:r w:rsidR="00584F49">
              <w:rPr>
                <w:noProof/>
                <w:webHidden/>
              </w:rPr>
              <w:fldChar w:fldCharType="end"/>
            </w:r>
          </w:hyperlink>
        </w:p>
        <w:p w14:paraId="09D7600A" w14:textId="77777777" w:rsidR="00584F49" w:rsidRDefault="00584F49" w:rsidP="00584F49">
          <w:pPr>
            <w:rPr>
              <w:b/>
              <w:bCs/>
              <w:noProof/>
            </w:rPr>
          </w:pPr>
          <w:r>
            <w:rPr>
              <w:b/>
              <w:bCs/>
              <w:noProof/>
            </w:rPr>
            <w:fldChar w:fldCharType="end"/>
          </w:r>
        </w:p>
      </w:sdtContent>
    </w:sdt>
    <w:p w14:paraId="60C8459F" w14:textId="147FD2AC" w:rsidR="00254CD5" w:rsidRPr="008B4EDF" w:rsidRDefault="00254CD5" w:rsidP="00584F49">
      <w:pPr>
        <w:sectPr w:rsidR="00254CD5" w:rsidRPr="008B4EDF" w:rsidSect="00BA79F5">
          <w:pgSz w:w="12240" w:h="15840"/>
          <w:pgMar w:top="1440" w:right="1440" w:bottom="1440" w:left="1440" w:header="720" w:footer="720" w:gutter="0"/>
          <w:cols w:space="720"/>
          <w:docGrid w:linePitch="360"/>
        </w:sectPr>
      </w:pPr>
    </w:p>
    <w:p w14:paraId="7E23CC02" w14:textId="77777777" w:rsidR="00095623" w:rsidRPr="0002405E" w:rsidRDefault="00F87224" w:rsidP="008B4EDF">
      <w:pPr>
        <w:pStyle w:val="Heading1"/>
        <w:jc w:val="center"/>
        <w:rPr>
          <w:rFonts w:ascii="Times New Roman" w:hAnsi="Times New Roman" w:cs="Times New Roman"/>
          <w:b/>
          <w:color w:val="auto"/>
        </w:rPr>
      </w:pPr>
      <w:bookmarkStart w:id="0" w:name="_Toc26793482"/>
      <w:r w:rsidRPr="0002405E">
        <w:rPr>
          <w:rFonts w:ascii="Times New Roman" w:hAnsi="Times New Roman" w:cs="Times New Roman"/>
          <w:b/>
          <w:color w:val="auto"/>
        </w:rPr>
        <w:lastRenderedPageBreak/>
        <w:t>INTRODUCTION</w:t>
      </w:r>
      <w:bookmarkEnd w:id="0"/>
    </w:p>
    <w:p w14:paraId="3E567478" w14:textId="40D79480" w:rsidR="00A52249" w:rsidRPr="00F267CC" w:rsidRDefault="002035A5" w:rsidP="00A52249">
      <w:pPr>
        <w:rPr>
          <w:rFonts w:ascii="Times New Roman" w:hAnsi="Times New Roman" w:cs="Times New Roman"/>
          <w:sz w:val="24"/>
          <w:szCs w:val="24"/>
        </w:rPr>
      </w:pPr>
      <w:r w:rsidRPr="00F267CC">
        <w:rPr>
          <w:rFonts w:ascii="Times New Roman" w:hAnsi="Times New Roman" w:cs="Times New Roman"/>
          <w:sz w:val="24"/>
          <w:szCs w:val="24"/>
        </w:rPr>
        <w:t>T</w:t>
      </w:r>
      <w:r w:rsidR="006720B9" w:rsidRPr="00F267CC">
        <w:rPr>
          <w:rFonts w:ascii="Times New Roman" w:hAnsi="Times New Roman" w:cs="Times New Roman"/>
          <w:sz w:val="24"/>
          <w:szCs w:val="24"/>
        </w:rPr>
        <w:t>his Handbook serves as your guide to gra</w:t>
      </w:r>
      <w:r w:rsidR="007D0DEB" w:rsidRPr="00F267CC">
        <w:rPr>
          <w:rFonts w:ascii="Times New Roman" w:hAnsi="Times New Roman" w:cs="Times New Roman"/>
          <w:sz w:val="24"/>
          <w:szCs w:val="24"/>
        </w:rPr>
        <w:t>duate study within the department</w:t>
      </w:r>
      <w:r w:rsidR="00265D51" w:rsidRPr="00F267CC">
        <w:rPr>
          <w:rFonts w:ascii="Times New Roman" w:hAnsi="Times New Roman" w:cs="Times New Roman"/>
          <w:sz w:val="24"/>
          <w:szCs w:val="24"/>
        </w:rPr>
        <w:t xml:space="preserve"> of East Asian Languages and Cultures</w:t>
      </w:r>
      <w:r w:rsidR="00B31FBE" w:rsidRPr="00F267CC">
        <w:rPr>
          <w:rFonts w:ascii="Times New Roman" w:hAnsi="Times New Roman" w:cs="Times New Roman"/>
          <w:sz w:val="24"/>
          <w:szCs w:val="24"/>
        </w:rPr>
        <w:t>. University and Departmental policies a</w:t>
      </w:r>
      <w:r w:rsidR="00265D51" w:rsidRPr="00F267CC">
        <w:rPr>
          <w:rFonts w:ascii="Times New Roman" w:hAnsi="Times New Roman" w:cs="Times New Roman"/>
          <w:sz w:val="24"/>
          <w:szCs w:val="24"/>
        </w:rPr>
        <w:t xml:space="preserve">re subject to change, therefore, </w:t>
      </w:r>
      <w:r w:rsidR="00B31FBE" w:rsidRPr="00F267CC">
        <w:rPr>
          <w:rFonts w:ascii="Times New Roman" w:hAnsi="Times New Roman" w:cs="Times New Roman"/>
          <w:sz w:val="24"/>
          <w:szCs w:val="24"/>
        </w:rPr>
        <w:t xml:space="preserve">the content of this Handbook will be revised periodically. </w:t>
      </w:r>
      <w:r w:rsidR="00242D02" w:rsidRPr="00F267CC">
        <w:rPr>
          <w:rFonts w:ascii="Times New Roman" w:hAnsi="Times New Roman" w:cs="Times New Roman"/>
          <w:sz w:val="24"/>
          <w:szCs w:val="24"/>
        </w:rPr>
        <w:t>It is hoped that this Handbook will be an invaluable resource, h</w:t>
      </w:r>
      <w:r w:rsidR="00A52249" w:rsidRPr="00F267CC">
        <w:rPr>
          <w:rFonts w:ascii="Times New Roman" w:hAnsi="Times New Roman" w:cs="Times New Roman"/>
          <w:sz w:val="24"/>
          <w:szCs w:val="24"/>
        </w:rPr>
        <w:t>owever,</w:t>
      </w:r>
      <w:r w:rsidR="00265D51" w:rsidRPr="00F267CC">
        <w:rPr>
          <w:rFonts w:ascii="Times New Roman" w:hAnsi="Times New Roman" w:cs="Times New Roman"/>
          <w:sz w:val="24"/>
          <w:szCs w:val="24"/>
        </w:rPr>
        <w:t xml:space="preserve"> students should </w:t>
      </w:r>
      <w:r w:rsidR="00242D02" w:rsidRPr="00F267CC">
        <w:rPr>
          <w:rFonts w:ascii="Times New Roman" w:hAnsi="Times New Roman" w:cs="Times New Roman"/>
          <w:sz w:val="24"/>
          <w:szCs w:val="24"/>
        </w:rPr>
        <w:t xml:space="preserve">also </w:t>
      </w:r>
      <w:r w:rsidR="00265D51" w:rsidRPr="00F267CC">
        <w:rPr>
          <w:rFonts w:ascii="Times New Roman" w:hAnsi="Times New Roman" w:cs="Times New Roman"/>
          <w:sz w:val="24"/>
          <w:szCs w:val="24"/>
        </w:rPr>
        <w:t>familiarize themselve</w:t>
      </w:r>
      <w:r w:rsidR="00A52249" w:rsidRPr="00F267CC">
        <w:rPr>
          <w:rFonts w:ascii="Times New Roman" w:hAnsi="Times New Roman" w:cs="Times New Roman"/>
          <w:sz w:val="24"/>
          <w:szCs w:val="24"/>
        </w:rPr>
        <w:t xml:space="preserve">s with </w:t>
      </w:r>
      <w:hyperlink r:id="rId12" w:history="1">
        <w:r w:rsidR="00E94D2F" w:rsidRPr="00E94D2F">
          <w:rPr>
            <w:rStyle w:val="Hyperlink"/>
            <w:rFonts w:ascii="Times New Roman" w:hAnsi="Times New Roman" w:cs="Times New Roman"/>
            <w:sz w:val="24"/>
            <w:szCs w:val="24"/>
          </w:rPr>
          <w:t>the Guide to Graduate Policy</w:t>
        </w:r>
      </w:hyperlink>
      <w:r w:rsidR="00242D02" w:rsidRPr="00F267CC">
        <w:rPr>
          <w:rFonts w:ascii="Times New Roman" w:hAnsi="Times New Roman" w:cs="Times New Roman"/>
          <w:sz w:val="24"/>
          <w:szCs w:val="24"/>
        </w:rPr>
        <w:t xml:space="preserve"> and by reviewing the information provided in the links below</w:t>
      </w:r>
      <w:r w:rsidR="00A52249" w:rsidRPr="00F267CC">
        <w:rPr>
          <w:rFonts w:ascii="Times New Roman" w:hAnsi="Times New Roman" w:cs="Times New Roman"/>
          <w:sz w:val="24"/>
          <w:szCs w:val="24"/>
        </w:rPr>
        <w:t xml:space="preserve">. </w:t>
      </w:r>
    </w:p>
    <w:p w14:paraId="15BEF04B" w14:textId="77777777" w:rsidR="00A52249" w:rsidRPr="00F267CC" w:rsidRDefault="00A52249" w:rsidP="00A52249">
      <w:pPr>
        <w:rPr>
          <w:rFonts w:ascii="Times New Roman" w:hAnsi="Times New Roman" w:cs="Times New Roman"/>
          <w:sz w:val="24"/>
          <w:szCs w:val="24"/>
        </w:rPr>
      </w:pPr>
    </w:p>
    <w:p w14:paraId="591538C6" w14:textId="77777777" w:rsidR="00095623" w:rsidRPr="0002405E" w:rsidRDefault="00533EBE" w:rsidP="0002405E">
      <w:pPr>
        <w:pStyle w:val="Heading1"/>
        <w:jc w:val="center"/>
        <w:rPr>
          <w:rFonts w:ascii="Times New Roman" w:hAnsi="Times New Roman" w:cs="Times New Roman"/>
          <w:b/>
          <w:color w:val="auto"/>
        </w:rPr>
      </w:pPr>
      <w:bookmarkStart w:id="1" w:name="_Toc26793483"/>
      <w:r w:rsidRPr="0002405E">
        <w:rPr>
          <w:rFonts w:ascii="Times New Roman" w:hAnsi="Times New Roman" w:cs="Times New Roman"/>
          <w:b/>
          <w:color w:val="auto"/>
        </w:rPr>
        <w:t>EALC PROGRAM SUMMARY</w:t>
      </w:r>
      <w:bookmarkEnd w:id="1"/>
    </w:p>
    <w:p w14:paraId="1E2FE15E"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 xml:space="preserve">The Department of East Asian Languages and Cultures is the core department for East Asian Humanities on campus, and home to the Chinese and Japanese Ph.D. programs. </w:t>
      </w:r>
    </w:p>
    <w:p w14:paraId="2DE59A08" w14:textId="77777777" w:rsidR="00EE3A90" w:rsidRPr="00F267CC" w:rsidRDefault="00533EBE" w:rsidP="00533EBE">
      <w:pPr>
        <w:pStyle w:val="NormalWeb"/>
        <w:shd w:val="clear" w:color="auto" w:fill="FFFFFF"/>
        <w:spacing w:before="0" w:beforeAutospacing="0" w:after="210" w:afterAutospacing="0"/>
        <w:rPr>
          <w:color w:val="000000"/>
        </w:rPr>
      </w:pPr>
      <w:r w:rsidRPr="00F267CC">
        <w:rPr>
          <w:color w:val="000000"/>
        </w:rPr>
        <w:t>The department o</w:t>
      </w:r>
      <w:r w:rsidR="000B634A" w:rsidRPr="00F267CC">
        <w:rPr>
          <w:color w:val="000000"/>
        </w:rPr>
        <w:t xml:space="preserve">nly admits students into the Ph.D. </w:t>
      </w:r>
      <w:r w:rsidRPr="00F267CC">
        <w:rPr>
          <w:color w:val="000000"/>
        </w:rPr>
        <w:t xml:space="preserve">program. </w:t>
      </w:r>
      <w:r w:rsidR="00EE3A90" w:rsidRPr="00F267CC">
        <w:rPr>
          <w:color w:val="000000"/>
        </w:rPr>
        <w:t>Once admitted, s</w:t>
      </w:r>
      <w:r w:rsidRPr="00F267CC">
        <w:rPr>
          <w:color w:val="000000"/>
        </w:rPr>
        <w:t>tudents who have not completed an M.A. degree before beginning study at Berkeley will have to complete the requirements for the M.A</w:t>
      </w:r>
      <w:r w:rsidR="000B634A" w:rsidRPr="00F267CC">
        <w:rPr>
          <w:color w:val="000000"/>
        </w:rPr>
        <w:t>. before proceeding to the Ph.D.</w:t>
      </w:r>
      <w:r w:rsidRPr="00F267CC">
        <w:rPr>
          <w:color w:val="000000"/>
        </w:rPr>
        <w:t xml:space="preserve"> program. After completion of the </w:t>
      </w:r>
      <w:r w:rsidR="00600178" w:rsidRPr="00F267CC">
        <w:rPr>
          <w:color w:val="000000"/>
        </w:rPr>
        <w:t>M.A. requirements (course-</w:t>
      </w:r>
      <w:r w:rsidRPr="00F267CC">
        <w:rPr>
          <w:color w:val="000000"/>
        </w:rPr>
        <w:t xml:space="preserve">work and thesis), students </w:t>
      </w:r>
      <w:r w:rsidR="00EE3A90" w:rsidRPr="00F267CC">
        <w:rPr>
          <w:color w:val="000000"/>
        </w:rPr>
        <w:t>will</w:t>
      </w:r>
      <w:r w:rsidRPr="00F267CC">
        <w:rPr>
          <w:color w:val="000000"/>
        </w:rPr>
        <w:t xml:space="preserve"> proceed to the Ph.D. portion of the program. </w:t>
      </w:r>
    </w:p>
    <w:p w14:paraId="5C52F84D" w14:textId="46B728B5" w:rsidR="00533EBE" w:rsidRPr="00F267CC" w:rsidRDefault="00533EBE" w:rsidP="00533EBE">
      <w:pPr>
        <w:pStyle w:val="NormalWeb"/>
        <w:shd w:val="clear" w:color="auto" w:fill="FFFFFF"/>
        <w:spacing w:before="0" w:beforeAutospacing="0" w:after="210" w:afterAutospacing="0"/>
        <w:rPr>
          <w:color w:val="000000"/>
        </w:rPr>
      </w:pPr>
      <w:r w:rsidRPr="00F267CC">
        <w:rPr>
          <w:color w:val="000000"/>
        </w:rPr>
        <w:t>Students who have completed an M.A. degree</w:t>
      </w:r>
      <w:r w:rsidR="00200A70" w:rsidRPr="00F267CC">
        <w:rPr>
          <w:color w:val="000000"/>
        </w:rPr>
        <w:t xml:space="preserve"> in Chinese or Japanese or an equivalent discipline (Asian Studies, e.g.)</w:t>
      </w:r>
      <w:r w:rsidRPr="00F267CC">
        <w:rPr>
          <w:color w:val="000000"/>
        </w:rPr>
        <w:t xml:space="preserve"> </w:t>
      </w:r>
      <w:r w:rsidR="00600178" w:rsidRPr="00F267CC">
        <w:rPr>
          <w:color w:val="000000"/>
        </w:rPr>
        <w:t xml:space="preserve">prior to admission into the PhD </w:t>
      </w:r>
      <w:r w:rsidRPr="00F267CC">
        <w:rPr>
          <w:color w:val="000000"/>
        </w:rPr>
        <w:t>will</w:t>
      </w:r>
      <w:r w:rsidR="00600178" w:rsidRPr="00F267CC">
        <w:rPr>
          <w:color w:val="000000"/>
        </w:rPr>
        <w:t xml:space="preserve"> have</w:t>
      </w:r>
      <w:r w:rsidRPr="00F267CC">
        <w:rPr>
          <w:color w:val="000000"/>
        </w:rPr>
        <w:t xml:space="preserve"> their M.A. thesis evaluated</w:t>
      </w:r>
      <w:r w:rsidR="00600178" w:rsidRPr="00F267CC">
        <w:rPr>
          <w:color w:val="000000"/>
        </w:rPr>
        <w:t>,</w:t>
      </w:r>
      <w:r w:rsidRPr="00F267CC">
        <w:rPr>
          <w:color w:val="000000"/>
        </w:rPr>
        <w:t xml:space="preserve"> and </w:t>
      </w:r>
      <w:r w:rsidR="00600178" w:rsidRPr="00F267CC">
        <w:rPr>
          <w:color w:val="000000"/>
        </w:rPr>
        <w:t>once</w:t>
      </w:r>
      <w:r w:rsidRPr="00F267CC">
        <w:rPr>
          <w:color w:val="000000"/>
        </w:rPr>
        <w:t xml:space="preserve"> approved, will </w:t>
      </w:r>
      <w:r w:rsidR="00600178" w:rsidRPr="00F267CC">
        <w:rPr>
          <w:color w:val="000000"/>
        </w:rPr>
        <w:t>count this milestone as complete</w:t>
      </w:r>
      <w:r w:rsidR="00200A70" w:rsidRPr="00F267CC">
        <w:rPr>
          <w:color w:val="000000"/>
        </w:rPr>
        <w:t xml:space="preserve"> and may proceed to the Ph.D. program</w:t>
      </w:r>
      <w:r w:rsidRPr="00F267CC">
        <w:rPr>
          <w:color w:val="000000"/>
        </w:rPr>
        <w:t>.</w:t>
      </w:r>
      <w:r w:rsidR="00EE3A90" w:rsidRPr="00F267CC">
        <w:rPr>
          <w:color w:val="000000"/>
        </w:rPr>
        <w:t xml:space="preserve"> </w:t>
      </w:r>
      <w:r w:rsidR="00200A70" w:rsidRPr="00F267CC">
        <w:rPr>
          <w:color w:val="000000"/>
        </w:rPr>
        <w:t xml:space="preserve">If you have an M.A degree in a non-related discipline or from an institution outside of the US, your primary advisor must evaluate your work/thesis and if it is determined to be satisfactory, must be sent to the Department Chair for final approval. Once approved by the Chair, you may proceed to the PhD </w:t>
      </w:r>
      <w:r w:rsidR="00A5798C">
        <w:rPr>
          <w:color w:val="000000"/>
        </w:rPr>
        <w:t xml:space="preserve">portion of the </w:t>
      </w:r>
      <w:r w:rsidR="00200A70" w:rsidRPr="00F267CC">
        <w:rPr>
          <w:color w:val="000000"/>
        </w:rPr>
        <w:t>program.</w:t>
      </w:r>
    </w:p>
    <w:p w14:paraId="760C822D" w14:textId="77777777" w:rsidR="00533EBE" w:rsidRPr="00F267CC" w:rsidRDefault="00533EBE" w:rsidP="00533EBE">
      <w:pPr>
        <w:pStyle w:val="NormalWeb"/>
        <w:shd w:val="clear" w:color="auto" w:fill="FFFFFF"/>
        <w:spacing w:before="0" w:beforeAutospacing="0" w:after="210" w:afterAutospacing="0"/>
        <w:rPr>
          <w:color w:val="000000"/>
        </w:rPr>
      </w:pPr>
      <w:r w:rsidRPr="00F267CC">
        <w:rPr>
          <w:color w:val="000000"/>
        </w:rPr>
        <w:t>The length of time needed to complete an advanced degree in the department depends on financial considerations, the extent of the student's earlier preparation, and other factors. Under optimum conditions, the M.A. can be earned in two years and the Ph.D. in an additional three to four years.</w:t>
      </w:r>
    </w:p>
    <w:p w14:paraId="58EB013E"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 xml:space="preserve">Typically, during the first two years in the program, students will take graduate seminars and often </w:t>
      </w:r>
      <w:r w:rsidR="00103701" w:rsidRPr="00F267CC">
        <w:rPr>
          <w:color w:val="000000"/>
        </w:rPr>
        <w:t>begin or continue</w:t>
      </w:r>
      <w:r w:rsidRPr="00F267CC">
        <w:rPr>
          <w:color w:val="000000"/>
        </w:rPr>
        <w:t xml:space="preserve"> language study, either </w:t>
      </w:r>
      <w:r w:rsidR="00103701" w:rsidRPr="00F267CC">
        <w:rPr>
          <w:color w:val="000000"/>
        </w:rPr>
        <w:t xml:space="preserve">in </w:t>
      </w:r>
      <w:r w:rsidRPr="00F267CC">
        <w:rPr>
          <w:color w:val="000000"/>
        </w:rPr>
        <w:t xml:space="preserve">their primary </w:t>
      </w:r>
      <w:r w:rsidR="00103701" w:rsidRPr="00F267CC">
        <w:rPr>
          <w:color w:val="000000"/>
        </w:rPr>
        <w:t xml:space="preserve">field </w:t>
      </w:r>
      <w:r w:rsidRPr="00F267CC">
        <w:rPr>
          <w:color w:val="000000"/>
        </w:rPr>
        <w:t>language or a secondary one. Some students will take courses outside of the EALC department after discussion with their primary advisor.</w:t>
      </w:r>
    </w:p>
    <w:p w14:paraId="4A9B7BF8"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In years three and four, students will be Graduate Student Instructors (GSIs), while continuing with coursework and Qualifying Exam (QE) preparation. The QE has both a written and oral component. Students generally take their QE in year four or five</w:t>
      </w:r>
      <w:r w:rsidR="00052A28" w:rsidRPr="00F267CC">
        <w:rPr>
          <w:color w:val="000000"/>
        </w:rPr>
        <w:t>.</w:t>
      </w:r>
    </w:p>
    <w:p w14:paraId="49EFA7C5" w14:textId="77777777" w:rsidR="00052A28" w:rsidRPr="00F267CC" w:rsidRDefault="00052A28" w:rsidP="00533EBE">
      <w:pPr>
        <w:pStyle w:val="NormalWeb"/>
        <w:shd w:val="clear" w:color="auto" w:fill="FFFFFF"/>
        <w:spacing w:before="0" w:beforeAutospacing="0" w:after="210" w:afterAutospacing="0"/>
        <w:rPr>
          <w:color w:val="000000"/>
        </w:rPr>
      </w:pPr>
      <w:r w:rsidRPr="00F267CC">
        <w:rPr>
          <w:color w:val="000000"/>
        </w:rPr>
        <w:t>Most students will spend a year abroad in China, Taiwan, Japan, or Korea for research and language study. Students are expected to seek external funding for this purpose.</w:t>
      </w:r>
    </w:p>
    <w:p w14:paraId="0A03FFC5" w14:textId="77777777" w:rsidR="00103701" w:rsidRPr="00F267CC" w:rsidRDefault="00103701" w:rsidP="00533EBE">
      <w:pPr>
        <w:pStyle w:val="NormalWeb"/>
        <w:shd w:val="clear" w:color="auto" w:fill="FFFFFF"/>
        <w:spacing w:before="0" w:beforeAutospacing="0" w:after="210" w:afterAutospacing="0"/>
        <w:rPr>
          <w:color w:val="000000"/>
        </w:rPr>
      </w:pPr>
      <w:r w:rsidRPr="00F267CC">
        <w:rPr>
          <w:color w:val="000000"/>
        </w:rPr>
        <w:t>The</w:t>
      </w:r>
      <w:r w:rsidRPr="00F267CC">
        <w:t xml:space="preserve"> </w:t>
      </w:r>
      <w:r w:rsidRPr="00F267CC">
        <w:rPr>
          <w:color w:val="000000"/>
        </w:rPr>
        <w:t>normative time to file the dissertation and complete the doctoral program is seven years.</w:t>
      </w:r>
    </w:p>
    <w:p w14:paraId="5677DBD1" w14:textId="77777777" w:rsidR="00B950C6" w:rsidRPr="0002405E" w:rsidRDefault="00AF18D2" w:rsidP="0002405E">
      <w:pPr>
        <w:pStyle w:val="Heading1"/>
        <w:jc w:val="center"/>
        <w:rPr>
          <w:rFonts w:ascii="Times New Roman" w:hAnsi="Times New Roman" w:cs="Times New Roman"/>
          <w:b/>
          <w:shd w:val="clear" w:color="auto" w:fill="FFFFFF"/>
        </w:rPr>
      </w:pPr>
      <w:r w:rsidRPr="00F267CC">
        <w:rPr>
          <w:color w:val="000000"/>
          <w:sz w:val="24"/>
          <w:szCs w:val="24"/>
        </w:rPr>
        <w:br w:type="page"/>
      </w:r>
      <w:bookmarkStart w:id="2" w:name="_Toc26793484"/>
      <w:r w:rsidR="00B950C6" w:rsidRPr="0002405E">
        <w:rPr>
          <w:rFonts w:ascii="Times New Roman" w:hAnsi="Times New Roman" w:cs="Times New Roman"/>
          <w:b/>
          <w:color w:val="auto"/>
          <w:shd w:val="clear" w:color="auto" w:fill="FFFFFF"/>
        </w:rPr>
        <w:lastRenderedPageBreak/>
        <w:t>ADVISING</w:t>
      </w:r>
      <w:bookmarkEnd w:id="2"/>
    </w:p>
    <w:p w14:paraId="4F38C40E" w14:textId="77777777" w:rsidR="00B950C6" w:rsidRPr="00F267CC" w:rsidRDefault="00B950C6" w:rsidP="00B950C6">
      <w:pPr>
        <w:rPr>
          <w:rFonts w:ascii="Times New Roman" w:hAnsi="Times New Roman" w:cs="Times New Roman"/>
          <w:sz w:val="24"/>
          <w:szCs w:val="24"/>
          <w:u w:val="single"/>
        </w:rPr>
      </w:pPr>
    </w:p>
    <w:p w14:paraId="4FC632D7" w14:textId="77777777" w:rsidR="00B950C6" w:rsidRPr="00F267CC" w:rsidRDefault="00B950C6" w:rsidP="00B950C6">
      <w:pPr>
        <w:rPr>
          <w:rFonts w:ascii="Times New Roman" w:hAnsi="Times New Roman" w:cs="Times New Roman"/>
          <w:sz w:val="24"/>
          <w:szCs w:val="24"/>
        </w:rPr>
      </w:pPr>
      <w:r w:rsidRPr="00EE507E">
        <w:rPr>
          <w:rFonts w:ascii="Times New Roman" w:hAnsi="Times New Roman" w:cs="Times New Roman"/>
          <w:b/>
          <w:sz w:val="24"/>
          <w:szCs w:val="24"/>
        </w:rPr>
        <w:t>Department Chair</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Provides final departmental approval for all programmatic matters, including satisfaction of the course and language requirements, as well as for various administrative and bureaucratic matters. The Chair is also available for questions concerning requirements, advising issues, and individual progress in the program.</w:t>
      </w:r>
    </w:p>
    <w:p w14:paraId="01992F36" w14:textId="77777777" w:rsidR="00B950C6" w:rsidRPr="00F267CC" w:rsidRDefault="00B950C6" w:rsidP="00B950C6">
      <w:pPr>
        <w:rPr>
          <w:rFonts w:ascii="Times New Roman" w:hAnsi="Times New Roman" w:cs="Times New Roman"/>
          <w:sz w:val="24"/>
          <w:szCs w:val="24"/>
        </w:rPr>
      </w:pPr>
      <w:r w:rsidRPr="00EE507E">
        <w:rPr>
          <w:rFonts w:ascii="Times New Roman" w:hAnsi="Times New Roman" w:cs="Times New Roman"/>
          <w:b/>
          <w:sz w:val="24"/>
          <w:szCs w:val="24"/>
        </w:rPr>
        <w:t>Head Graduate Advisor (HGA)</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The HGA is the Department’s officially designated faculty liaison for the gradu</w:t>
      </w:r>
      <w:r w:rsidR="00C522CA" w:rsidRPr="00F267CC">
        <w:rPr>
          <w:rFonts w:ascii="Times New Roman" w:hAnsi="Times New Roman" w:cs="Times New Roman"/>
          <w:sz w:val="24"/>
          <w:szCs w:val="24"/>
        </w:rPr>
        <w:t>ate program. In this capacity, s</w:t>
      </w:r>
      <w:r w:rsidRPr="00F267CC">
        <w:rPr>
          <w:rFonts w:ascii="Times New Roman" w:hAnsi="Times New Roman" w:cs="Times New Roman"/>
          <w:sz w:val="24"/>
          <w:szCs w:val="24"/>
        </w:rPr>
        <w:t xml:space="preserve">/he signs all correspondence sent by the Department to the Graduate Division, including everything from routine petitions to special requests for exceptions to policy. S/he is available for consultation during regularly scheduled office hours and by appointment. </w:t>
      </w:r>
    </w:p>
    <w:p w14:paraId="6CB4DA92" w14:textId="77777777" w:rsidR="00B950C6" w:rsidRPr="00F267CC" w:rsidRDefault="00B950C6" w:rsidP="00B950C6">
      <w:pPr>
        <w:rPr>
          <w:rFonts w:ascii="Times New Roman" w:hAnsi="Times New Roman" w:cs="Times New Roman"/>
          <w:sz w:val="24"/>
          <w:szCs w:val="24"/>
        </w:rPr>
      </w:pPr>
      <w:r w:rsidRPr="00F267CC">
        <w:rPr>
          <w:rFonts w:ascii="Times New Roman" w:hAnsi="Times New Roman" w:cs="Times New Roman"/>
          <w:sz w:val="24"/>
          <w:szCs w:val="24"/>
        </w:rPr>
        <w:t>The HGA will hold a mandatory meeting with each incoming student during orientation week to review requirements and discuss strategies for fulfilling them over the next two years.</w:t>
      </w:r>
    </w:p>
    <w:p w14:paraId="7131F678" w14:textId="7368527E" w:rsidR="00B950C6" w:rsidRPr="00F267CC" w:rsidRDefault="00B950C6" w:rsidP="00B950C6">
      <w:pPr>
        <w:rPr>
          <w:rFonts w:ascii="Times New Roman" w:hAnsi="Times New Roman" w:cs="Times New Roman"/>
          <w:sz w:val="24"/>
          <w:szCs w:val="24"/>
          <w:u w:val="single"/>
        </w:rPr>
      </w:pPr>
      <w:r w:rsidRPr="00F267CC">
        <w:rPr>
          <w:rFonts w:ascii="Times New Roman" w:hAnsi="Times New Roman" w:cs="Times New Roman"/>
          <w:sz w:val="24"/>
          <w:szCs w:val="24"/>
        </w:rPr>
        <w:t xml:space="preserve">The HGA is responsible for communicating the outcome of the annual spring progress reports and funding for the upcoming year. The HGA’s </w:t>
      </w:r>
      <w:r w:rsidR="00DD79C9">
        <w:rPr>
          <w:rFonts w:ascii="Times New Roman" w:hAnsi="Times New Roman" w:cs="Times New Roman"/>
          <w:sz w:val="24"/>
          <w:szCs w:val="24"/>
        </w:rPr>
        <w:t>approval</w:t>
      </w:r>
      <w:r w:rsidRPr="00F267CC">
        <w:rPr>
          <w:rFonts w:ascii="Times New Roman" w:hAnsi="Times New Roman" w:cs="Times New Roman"/>
          <w:sz w:val="24"/>
          <w:szCs w:val="24"/>
        </w:rPr>
        <w:t xml:space="preserve"> is also required when completing the annual </w:t>
      </w:r>
      <w:r w:rsidRPr="00F267CC">
        <w:rPr>
          <w:rFonts w:ascii="Times New Roman" w:hAnsi="Times New Roman" w:cs="Times New Roman"/>
          <w:i/>
          <w:sz w:val="24"/>
          <w:szCs w:val="24"/>
        </w:rPr>
        <w:t xml:space="preserve">Course Approval </w:t>
      </w:r>
      <w:r w:rsidR="000F4727">
        <w:rPr>
          <w:rFonts w:ascii="Times New Roman" w:hAnsi="Times New Roman" w:cs="Times New Roman"/>
          <w:i/>
          <w:sz w:val="24"/>
          <w:szCs w:val="24"/>
        </w:rPr>
        <w:t>F</w:t>
      </w:r>
      <w:r w:rsidRPr="000F4727">
        <w:rPr>
          <w:rFonts w:ascii="Times New Roman" w:hAnsi="Times New Roman" w:cs="Times New Roman"/>
          <w:i/>
          <w:sz w:val="24"/>
          <w:szCs w:val="24"/>
        </w:rPr>
        <w:t>or</w:t>
      </w:r>
      <w:r w:rsidR="003D7188">
        <w:rPr>
          <w:rFonts w:ascii="Times New Roman" w:hAnsi="Times New Roman" w:cs="Times New Roman"/>
          <w:i/>
          <w:sz w:val="24"/>
          <w:szCs w:val="24"/>
        </w:rPr>
        <w:t xml:space="preserve">m </w:t>
      </w:r>
      <w:r w:rsidR="003D7188" w:rsidRPr="003D7188">
        <w:rPr>
          <w:rFonts w:ascii="Times New Roman" w:hAnsi="Times New Roman" w:cs="Times New Roman"/>
          <w:iCs/>
          <w:sz w:val="24"/>
          <w:szCs w:val="24"/>
        </w:rPr>
        <w:t>(August)</w:t>
      </w:r>
      <w:r w:rsidRPr="003D7188">
        <w:rPr>
          <w:rFonts w:ascii="Times New Roman" w:hAnsi="Times New Roman" w:cs="Times New Roman"/>
          <w:iCs/>
          <w:sz w:val="24"/>
          <w:szCs w:val="24"/>
        </w:rPr>
        <w:t>.</w:t>
      </w:r>
    </w:p>
    <w:p w14:paraId="24C94079" w14:textId="77777777" w:rsidR="00B950C6" w:rsidRPr="00F267CC" w:rsidRDefault="00B950C6" w:rsidP="00832D6E">
      <w:pPr>
        <w:rPr>
          <w:rFonts w:ascii="Times New Roman" w:hAnsi="Times New Roman" w:cs="Times New Roman"/>
          <w:sz w:val="24"/>
          <w:szCs w:val="24"/>
        </w:rPr>
      </w:pPr>
      <w:r w:rsidRPr="00EE507E">
        <w:rPr>
          <w:rFonts w:ascii="Times New Roman" w:hAnsi="Times New Roman" w:cs="Times New Roman"/>
          <w:b/>
          <w:sz w:val="24"/>
          <w:szCs w:val="24"/>
        </w:rPr>
        <w:t>Graduate Student Affairs Officer (GSAO)</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The GSAO is responsible for the day-to-day administration of the graduate program. The GSAO tracks students’ progress through the program. As the primary point of contact for students, you are encouraged to reach out to him/her with any questions not answered in this guide.</w:t>
      </w:r>
      <w:r w:rsidR="00832D6E" w:rsidRPr="00F267CC">
        <w:rPr>
          <w:rFonts w:ascii="Times New Roman" w:hAnsi="Times New Roman" w:cs="Times New Roman"/>
          <w:sz w:val="24"/>
          <w:szCs w:val="24"/>
        </w:rPr>
        <w:t xml:space="preserve"> </w:t>
      </w:r>
      <w:r w:rsidR="00D3565C">
        <w:rPr>
          <w:rFonts w:ascii="Times New Roman" w:hAnsi="Times New Roman" w:cs="Times New Roman"/>
          <w:sz w:val="24"/>
          <w:szCs w:val="24"/>
        </w:rPr>
        <w:t xml:space="preserve">The GSAO handles questions including, but not limited to, degree requirements, </w:t>
      </w:r>
      <w:r w:rsidR="00F729EA">
        <w:rPr>
          <w:rFonts w:ascii="Times New Roman" w:hAnsi="Times New Roman" w:cs="Times New Roman"/>
          <w:sz w:val="24"/>
          <w:szCs w:val="24"/>
        </w:rPr>
        <w:t>enrollment, funding, and teaching positions.</w:t>
      </w:r>
    </w:p>
    <w:p w14:paraId="57BB2491" w14:textId="215687AA" w:rsidR="00832D6E" w:rsidRDefault="00832D6E" w:rsidP="00832D6E">
      <w:pPr>
        <w:rPr>
          <w:rFonts w:ascii="Times New Roman" w:hAnsi="Times New Roman" w:cs="Times New Roman"/>
          <w:sz w:val="24"/>
          <w:szCs w:val="24"/>
        </w:rPr>
      </w:pPr>
      <w:r w:rsidRPr="00EE507E">
        <w:rPr>
          <w:rFonts w:ascii="Times New Roman" w:hAnsi="Times New Roman" w:cs="Times New Roman"/>
          <w:b/>
          <w:sz w:val="24"/>
          <w:szCs w:val="24"/>
        </w:rPr>
        <w:t>Primary Advisor</w:t>
      </w:r>
      <w:r w:rsidRPr="00F267CC">
        <w:rPr>
          <w:rFonts w:ascii="Times New Roman" w:hAnsi="Times New Roman" w:cs="Times New Roman"/>
          <w:b/>
          <w:sz w:val="28"/>
          <w:szCs w:val="28"/>
        </w:rPr>
        <w:br/>
      </w:r>
      <w:r w:rsidRPr="00F267CC">
        <w:rPr>
          <w:rFonts w:ascii="Times New Roman" w:hAnsi="Times New Roman" w:cs="Times New Roman"/>
          <w:sz w:val="24"/>
          <w:szCs w:val="24"/>
        </w:rPr>
        <w:t>All entering students will be assigned a primary advisory who is closely aligned with the student</w:t>
      </w:r>
      <w:r w:rsidR="00D51ADE" w:rsidRPr="00F267CC">
        <w:rPr>
          <w:rFonts w:ascii="Times New Roman" w:hAnsi="Times New Roman" w:cs="Times New Roman"/>
          <w:sz w:val="24"/>
          <w:szCs w:val="24"/>
        </w:rPr>
        <w:t>’s field</w:t>
      </w:r>
      <w:r w:rsidRPr="00F267CC">
        <w:rPr>
          <w:rFonts w:ascii="Times New Roman" w:hAnsi="Times New Roman" w:cs="Times New Roman"/>
          <w:sz w:val="24"/>
          <w:szCs w:val="24"/>
        </w:rPr>
        <w:t xml:space="preserve"> of study and who the student expressed interest in working with on his/her</w:t>
      </w:r>
      <w:r w:rsidR="003D7188">
        <w:rPr>
          <w:rFonts w:ascii="Times New Roman" w:hAnsi="Times New Roman" w:cs="Times New Roman"/>
          <w:sz w:val="24"/>
          <w:szCs w:val="24"/>
        </w:rPr>
        <w:t xml:space="preserve">/their </w:t>
      </w:r>
      <w:r w:rsidRPr="00F267CC">
        <w:rPr>
          <w:rFonts w:ascii="Times New Roman" w:hAnsi="Times New Roman" w:cs="Times New Roman"/>
          <w:sz w:val="24"/>
          <w:szCs w:val="24"/>
        </w:rPr>
        <w:t xml:space="preserve">application. This advisor will be available for guidance on coursework and professional development while in the program. Often this advisor will serve on the student’s QE or Dissertation committee, though this is not </w:t>
      </w:r>
      <w:r w:rsidR="00D51ADE" w:rsidRPr="00F267CC">
        <w:rPr>
          <w:rFonts w:ascii="Times New Roman" w:hAnsi="Times New Roman" w:cs="Times New Roman"/>
          <w:sz w:val="24"/>
          <w:szCs w:val="24"/>
        </w:rPr>
        <w:t>required</w:t>
      </w:r>
      <w:r w:rsidRPr="00F267CC">
        <w:rPr>
          <w:rFonts w:ascii="Times New Roman" w:hAnsi="Times New Roman" w:cs="Times New Roman"/>
          <w:sz w:val="24"/>
          <w:szCs w:val="24"/>
        </w:rPr>
        <w:t>. The Primary Advisor initially assigned may be changed by the student at any time, in consultation with the HGA.</w:t>
      </w:r>
    </w:p>
    <w:p w14:paraId="4176BADF" w14:textId="77777777" w:rsidR="005128CA" w:rsidRDefault="005128CA" w:rsidP="00FB37A1">
      <w:pPr>
        <w:rPr>
          <w:rFonts w:ascii="Times New Roman" w:hAnsi="Times New Roman" w:cs="Times New Roman"/>
          <w:sz w:val="24"/>
          <w:szCs w:val="24"/>
        </w:rPr>
      </w:pPr>
    </w:p>
    <w:p w14:paraId="02EBE1F2" w14:textId="77777777" w:rsidR="00042B3E" w:rsidRPr="00F267CC" w:rsidRDefault="005128CA" w:rsidP="00FB37A1">
      <w:pPr>
        <w:rPr>
          <w:rFonts w:ascii="Times New Roman" w:hAnsi="Times New Roman" w:cs="Times New Roman"/>
          <w:sz w:val="24"/>
          <w:szCs w:val="24"/>
        </w:rPr>
      </w:pPr>
      <w:r w:rsidRPr="005128CA">
        <w:rPr>
          <w:rFonts w:ascii="Times New Roman" w:hAnsi="Times New Roman" w:cs="Times New Roman"/>
          <w:b/>
          <w:sz w:val="24"/>
          <w:szCs w:val="24"/>
        </w:rPr>
        <w:t>*</w:t>
      </w:r>
      <w:r w:rsidR="00FB37A1" w:rsidRPr="005128CA">
        <w:rPr>
          <w:rFonts w:ascii="Times New Roman" w:hAnsi="Times New Roman" w:cs="Times New Roman"/>
          <w:b/>
          <w:sz w:val="24"/>
          <w:szCs w:val="24"/>
        </w:rPr>
        <w:t xml:space="preserve">Advising </w:t>
      </w:r>
      <w:r>
        <w:rPr>
          <w:rFonts w:ascii="Times New Roman" w:hAnsi="Times New Roman" w:cs="Times New Roman"/>
          <w:b/>
          <w:sz w:val="24"/>
          <w:szCs w:val="24"/>
        </w:rPr>
        <w:t>P</w:t>
      </w:r>
      <w:r w:rsidR="00FB37A1" w:rsidRPr="005128CA">
        <w:rPr>
          <w:rFonts w:ascii="Times New Roman" w:hAnsi="Times New Roman" w:cs="Times New Roman"/>
          <w:b/>
          <w:sz w:val="24"/>
          <w:szCs w:val="24"/>
        </w:rPr>
        <w:t>rotocol</w:t>
      </w:r>
      <w:r w:rsidRPr="005128CA">
        <w:rPr>
          <w:rFonts w:ascii="Times New Roman" w:hAnsi="Times New Roman" w:cs="Times New Roman"/>
          <w:b/>
          <w:sz w:val="24"/>
          <w:szCs w:val="24"/>
        </w:rPr>
        <w:t>/</w:t>
      </w:r>
      <w:r>
        <w:rPr>
          <w:rFonts w:ascii="Times New Roman" w:hAnsi="Times New Roman" w:cs="Times New Roman"/>
          <w:b/>
          <w:sz w:val="24"/>
          <w:szCs w:val="24"/>
        </w:rPr>
        <w:t>S</w:t>
      </w:r>
      <w:r w:rsidRPr="005128CA">
        <w:rPr>
          <w:rFonts w:ascii="Times New Roman" w:hAnsi="Times New Roman" w:cs="Times New Roman"/>
          <w:b/>
          <w:sz w:val="24"/>
          <w:szCs w:val="24"/>
        </w:rPr>
        <w:t>teps</w:t>
      </w:r>
      <w:r>
        <w:rPr>
          <w:rFonts w:ascii="Times New Roman" w:hAnsi="Times New Roman" w:cs="Times New Roman"/>
          <w:b/>
          <w:sz w:val="24"/>
          <w:szCs w:val="24"/>
        </w:rPr>
        <w:br/>
      </w:r>
      <w:r w:rsidR="00FB37A1">
        <w:rPr>
          <w:rFonts w:ascii="Times New Roman" w:hAnsi="Times New Roman" w:cs="Times New Roman"/>
          <w:sz w:val="24"/>
          <w:szCs w:val="24"/>
        </w:rPr>
        <w:t>I</w:t>
      </w:r>
      <w:r w:rsidR="00FB37A1" w:rsidRPr="00FB37A1">
        <w:rPr>
          <w:rFonts w:ascii="Times New Roman" w:hAnsi="Times New Roman" w:cs="Times New Roman"/>
          <w:sz w:val="24"/>
          <w:szCs w:val="24"/>
        </w:rPr>
        <w:t>f there are problems in communication (or advising), the first line of consultation is the Head Graduate Advisor (HGA</w:t>
      </w:r>
      <w:r w:rsidR="00FB37A1">
        <w:rPr>
          <w:rFonts w:ascii="Times New Roman" w:hAnsi="Times New Roman" w:cs="Times New Roman"/>
          <w:sz w:val="24"/>
          <w:szCs w:val="24"/>
        </w:rPr>
        <w:t>)</w:t>
      </w:r>
      <w:r w:rsidR="00D3565C">
        <w:rPr>
          <w:rFonts w:ascii="Times New Roman" w:hAnsi="Times New Roman" w:cs="Times New Roman"/>
          <w:sz w:val="24"/>
          <w:szCs w:val="24"/>
        </w:rPr>
        <w:t>,</w:t>
      </w:r>
      <w:r>
        <w:rPr>
          <w:rFonts w:ascii="Times New Roman" w:hAnsi="Times New Roman" w:cs="Times New Roman"/>
          <w:sz w:val="24"/>
          <w:szCs w:val="24"/>
        </w:rPr>
        <w:t xml:space="preserve"> who acts as interlocutor between students and the Chair/Department. If</w:t>
      </w:r>
      <w:r w:rsidR="00FB37A1" w:rsidRPr="00FB37A1">
        <w:rPr>
          <w:rFonts w:ascii="Times New Roman" w:hAnsi="Times New Roman" w:cs="Times New Roman"/>
          <w:sz w:val="24"/>
          <w:szCs w:val="24"/>
        </w:rPr>
        <w:t xml:space="preserve"> the HGA is the person about whom there is a problem, </w:t>
      </w:r>
      <w:r>
        <w:rPr>
          <w:rFonts w:ascii="Times New Roman" w:hAnsi="Times New Roman" w:cs="Times New Roman"/>
          <w:sz w:val="24"/>
          <w:szCs w:val="24"/>
        </w:rPr>
        <w:t>students should</w:t>
      </w:r>
      <w:r w:rsidR="00FB37A1" w:rsidRPr="00FB37A1">
        <w:rPr>
          <w:rFonts w:ascii="Times New Roman" w:hAnsi="Times New Roman" w:cs="Times New Roman"/>
          <w:sz w:val="24"/>
          <w:szCs w:val="24"/>
        </w:rPr>
        <w:t xml:space="preserve"> go straight to the </w:t>
      </w:r>
      <w:r>
        <w:rPr>
          <w:rFonts w:ascii="Times New Roman" w:hAnsi="Times New Roman" w:cs="Times New Roman"/>
          <w:sz w:val="24"/>
          <w:szCs w:val="24"/>
        </w:rPr>
        <w:t>C</w:t>
      </w:r>
      <w:r w:rsidR="00FB37A1" w:rsidRPr="00FB37A1">
        <w:rPr>
          <w:rFonts w:ascii="Times New Roman" w:hAnsi="Times New Roman" w:cs="Times New Roman"/>
          <w:sz w:val="24"/>
          <w:szCs w:val="24"/>
        </w:rPr>
        <w:t>hair</w:t>
      </w:r>
      <w:r>
        <w:rPr>
          <w:rFonts w:ascii="Times New Roman" w:hAnsi="Times New Roman" w:cs="Times New Roman"/>
          <w:sz w:val="24"/>
          <w:szCs w:val="24"/>
        </w:rPr>
        <w:t>. The Chair maintains an open door policy at all times for advice and consultation.</w:t>
      </w:r>
    </w:p>
    <w:p w14:paraId="2E47A7BA" w14:textId="77777777" w:rsidR="00832D6E" w:rsidRPr="00F267CC" w:rsidRDefault="00832D6E" w:rsidP="00832D6E">
      <w:pPr>
        <w:ind w:left="1440" w:hanging="1440"/>
        <w:rPr>
          <w:rFonts w:ascii="Times New Roman" w:hAnsi="Times New Roman" w:cs="Times New Roman"/>
          <w:b/>
          <w:sz w:val="28"/>
          <w:szCs w:val="28"/>
        </w:rPr>
      </w:pPr>
    </w:p>
    <w:p w14:paraId="0DFA67DD" w14:textId="77777777" w:rsidR="00AD0B29" w:rsidRPr="0002405E" w:rsidRDefault="00AD0B29" w:rsidP="0002405E">
      <w:pPr>
        <w:pStyle w:val="Heading1"/>
        <w:jc w:val="center"/>
        <w:rPr>
          <w:rFonts w:ascii="Times New Roman" w:hAnsi="Times New Roman" w:cs="Times New Roman"/>
          <w:b/>
          <w:color w:val="auto"/>
          <w:lang w:eastAsia="en-US"/>
        </w:rPr>
      </w:pPr>
      <w:bookmarkStart w:id="3" w:name="_Toc26793485"/>
      <w:r w:rsidRPr="0002405E">
        <w:rPr>
          <w:rFonts w:ascii="Times New Roman" w:hAnsi="Times New Roman" w:cs="Times New Roman"/>
          <w:b/>
          <w:color w:val="auto"/>
          <w:lang w:eastAsia="en-US"/>
        </w:rPr>
        <w:lastRenderedPageBreak/>
        <w:t xml:space="preserve">EALC </w:t>
      </w:r>
      <w:bookmarkEnd w:id="3"/>
      <w:r w:rsidR="0002405E">
        <w:rPr>
          <w:rFonts w:ascii="Times New Roman" w:hAnsi="Times New Roman" w:cs="Times New Roman"/>
          <w:b/>
          <w:color w:val="auto"/>
          <w:lang w:eastAsia="en-US"/>
        </w:rPr>
        <w:t>DEPARTMENT DIRECTORY</w:t>
      </w:r>
    </w:p>
    <w:p w14:paraId="5A6F32DE" w14:textId="77777777" w:rsidR="00AD0B29" w:rsidRPr="00F267CC" w:rsidRDefault="00AD0B29" w:rsidP="00AD0B29">
      <w:pPr>
        <w:tabs>
          <w:tab w:val="right" w:pos="4721"/>
        </w:tabs>
        <w:spacing w:after="0" w:line="240" w:lineRule="auto"/>
        <w:ind w:left="1440" w:hanging="720"/>
        <w:rPr>
          <w:rFonts w:ascii="Times New Roman" w:eastAsia="Times New Roman" w:hAnsi="Times New Roman" w:cs="Times New Roman"/>
          <w:sz w:val="24"/>
          <w:szCs w:val="20"/>
          <w:lang w:eastAsia="en-US"/>
        </w:rPr>
      </w:pPr>
    </w:p>
    <w:p w14:paraId="76FF6794" w14:textId="77777777" w:rsidR="00AD0B29" w:rsidRPr="00F267CC" w:rsidRDefault="00AD0B29" w:rsidP="00AD0B29">
      <w:pPr>
        <w:tabs>
          <w:tab w:val="right" w:pos="4721"/>
        </w:tabs>
        <w:spacing w:after="0" w:line="240" w:lineRule="auto"/>
        <w:ind w:left="1440" w:hanging="720"/>
        <w:rPr>
          <w:rFonts w:ascii="Times New Roman" w:eastAsia="Times New Roman" w:hAnsi="Times New Roman" w:cs="Times New Roman"/>
          <w:sz w:val="28"/>
          <w:szCs w:val="28"/>
          <w:lang w:eastAsia="en-US"/>
        </w:rPr>
      </w:pPr>
    </w:p>
    <w:p w14:paraId="3F359F6A" w14:textId="71EB64E2" w:rsidR="00AD0B29" w:rsidRPr="00927868" w:rsidRDefault="00AD0B29" w:rsidP="00AD0B29">
      <w:pPr>
        <w:tabs>
          <w:tab w:val="right" w:pos="4721"/>
        </w:tabs>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Department Chair: </w:t>
      </w:r>
      <w:r w:rsidR="003D7188">
        <w:rPr>
          <w:rFonts w:ascii="Times New Roman" w:eastAsia="Times New Roman" w:hAnsi="Times New Roman" w:cs="Times New Roman"/>
          <w:sz w:val="24"/>
          <w:szCs w:val="24"/>
          <w:lang w:eastAsia="en-US"/>
        </w:rPr>
        <w:t>Robert Ashmore</w:t>
      </w:r>
      <w:r w:rsidRPr="00927868">
        <w:rPr>
          <w:rFonts w:ascii="Times New Roman" w:eastAsia="Times New Roman" w:hAnsi="Times New Roman" w:cs="Times New Roman"/>
          <w:sz w:val="24"/>
          <w:szCs w:val="24"/>
          <w:lang w:eastAsia="en-US"/>
        </w:rPr>
        <w:t>, 3</w:t>
      </w:r>
      <w:r w:rsidR="003D7188">
        <w:rPr>
          <w:rFonts w:ascii="Times New Roman" w:eastAsia="Times New Roman" w:hAnsi="Times New Roman" w:cs="Times New Roman"/>
          <w:sz w:val="24"/>
          <w:szCs w:val="24"/>
          <w:lang w:eastAsia="en-US"/>
        </w:rPr>
        <w:t>403</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73168B9" w14:textId="2624FB13" w:rsidR="00AD0B29" w:rsidRPr="00927868" w:rsidRDefault="00AD0B29" w:rsidP="00AD0B29">
      <w:pPr>
        <w:tabs>
          <w:tab w:val="right" w:pos="4721"/>
        </w:tabs>
        <w:spacing w:after="0" w:line="240" w:lineRule="auto"/>
        <w:ind w:left="1440" w:hanging="720"/>
        <w:rPr>
          <w:rFonts w:ascii="Times New Roman" w:eastAsia="Times New Roman" w:hAnsi="Times New Roman" w:cs="Times New Roman"/>
          <w:noProof/>
          <w:color w:val="0000FF"/>
          <w:sz w:val="24"/>
          <w:szCs w:val="24"/>
          <w:u w:val="single"/>
          <w:lang w:eastAsia="en-US"/>
        </w:rPr>
      </w:pPr>
      <w:r w:rsidRPr="00927868">
        <w:rPr>
          <w:rFonts w:ascii="Times New Roman" w:eastAsia="Times New Roman" w:hAnsi="Times New Roman" w:cs="Times New Roman"/>
          <w:sz w:val="24"/>
          <w:szCs w:val="24"/>
          <w:lang w:eastAsia="en-US"/>
        </w:rPr>
        <w:tab/>
      </w:r>
      <w:r w:rsidR="003D7188" w:rsidRPr="003D7188">
        <w:rPr>
          <w:rFonts w:ascii="Times New Roman" w:eastAsia="Times New Roman" w:hAnsi="Times New Roman" w:cs="Times New Roman"/>
          <w:noProof/>
          <w:sz w:val="24"/>
          <w:szCs w:val="24"/>
          <w:lang w:eastAsia="en-US"/>
        </w:rPr>
        <w:t>rashmore@berkeley.edu</w:t>
      </w:r>
    </w:p>
    <w:p w14:paraId="0D8B3210" w14:textId="77777777" w:rsidR="00C45101" w:rsidRPr="00927868" w:rsidRDefault="00A359AE" w:rsidP="00C45101">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See description of responsibilities above</w:t>
      </w:r>
    </w:p>
    <w:p w14:paraId="300C53C6" w14:textId="77777777" w:rsidR="00AD0B29" w:rsidRPr="00927868" w:rsidRDefault="00AD0B29" w:rsidP="00AD0B29">
      <w:pPr>
        <w:spacing w:after="0" w:line="240" w:lineRule="auto"/>
        <w:rPr>
          <w:rFonts w:ascii="Times New Roman" w:eastAsia="Times New Roman" w:hAnsi="Times New Roman" w:cs="Times New Roman"/>
          <w:sz w:val="24"/>
          <w:szCs w:val="24"/>
          <w:lang w:eastAsia="en-US"/>
        </w:rPr>
      </w:pPr>
    </w:p>
    <w:p w14:paraId="63F6A31A" w14:textId="4F8F45AF"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Head Graduate Adviser</w:t>
      </w:r>
      <w:r w:rsidR="00654C7B" w:rsidRPr="00927868">
        <w:rPr>
          <w:rFonts w:ascii="Times New Roman" w:eastAsia="Times New Roman" w:hAnsi="Times New Roman" w:cs="Times New Roman"/>
          <w:sz w:val="24"/>
          <w:szCs w:val="24"/>
          <w:lang w:eastAsia="en-US"/>
        </w:rPr>
        <w:t xml:space="preserve"> (HGA)</w:t>
      </w:r>
      <w:r w:rsidRPr="00927868">
        <w:rPr>
          <w:rFonts w:ascii="Times New Roman" w:eastAsia="Times New Roman" w:hAnsi="Times New Roman" w:cs="Times New Roman"/>
          <w:sz w:val="24"/>
          <w:szCs w:val="24"/>
          <w:lang w:eastAsia="en-US"/>
        </w:rPr>
        <w:t xml:space="preserve">:  </w:t>
      </w:r>
      <w:r w:rsidR="003D7188">
        <w:rPr>
          <w:rFonts w:ascii="Times New Roman" w:eastAsia="Times New Roman" w:hAnsi="Times New Roman" w:cs="Times New Roman"/>
          <w:sz w:val="24"/>
          <w:szCs w:val="24"/>
          <w:lang w:eastAsia="en-US"/>
        </w:rPr>
        <w:t>Andrew Jones</w:t>
      </w:r>
      <w:r w:rsidRPr="00927868">
        <w:rPr>
          <w:rFonts w:ascii="Times New Roman" w:eastAsia="Times New Roman" w:hAnsi="Times New Roman" w:cs="Times New Roman"/>
          <w:sz w:val="24"/>
          <w:szCs w:val="24"/>
          <w:lang w:eastAsia="en-US"/>
        </w:rPr>
        <w:t xml:space="preserve">, </w:t>
      </w:r>
      <w:r w:rsidR="003D7188">
        <w:rPr>
          <w:rFonts w:ascii="Times New Roman" w:eastAsia="Times New Roman" w:hAnsi="Times New Roman" w:cs="Times New Roman"/>
          <w:sz w:val="24"/>
          <w:szCs w:val="24"/>
          <w:lang w:eastAsia="en-US"/>
        </w:rPr>
        <w:t>3329</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7DC03ED" w14:textId="37F9C9E6" w:rsidR="00AD0B29" w:rsidRPr="00927868" w:rsidRDefault="003D7188" w:rsidP="00AD0B29">
      <w:pPr>
        <w:spacing w:after="0" w:line="240" w:lineRule="auto"/>
        <w:ind w:left="1440"/>
        <w:rPr>
          <w:rFonts w:ascii="Times New Roman" w:eastAsia="Times New Roman" w:hAnsi="Times New Roman" w:cs="Times New Roman"/>
          <w:color w:val="0000FF"/>
          <w:sz w:val="24"/>
          <w:szCs w:val="24"/>
          <w:u w:val="single"/>
          <w:lang w:eastAsia="en-US"/>
        </w:rPr>
      </w:pPr>
      <w:r>
        <w:rPr>
          <w:rFonts w:ascii="Times New Roman" w:eastAsia="Times New Roman" w:hAnsi="Times New Roman" w:cs="Times New Roman"/>
          <w:color w:val="0000FF"/>
          <w:sz w:val="24"/>
          <w:szCs w:val="24"/>
          <w:u w:val="single"/>
          <w:lang w:eastAsia="en-US"/>
        </w:rPr>
        <w:t>afjones@berkeley.edu</w:t>
      </w:r>
    </w:p>
    <w:p w14:paraId="1E8F48A8" w14:textId="77777777" w:rsidR="00A359AE" w:rsidRPr="00927868" w:rsidRDefault="00A359AE" w:rsidP="00A359AE">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See description of responsibilities above</w:t>
      </w:r>
    </w:p>
    <w:p w14:paraId="79E3194A" w14:textId="77777777"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p>
    <w:p w14:paraId="184E17EF" w14:textId="707E38E6"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Department Manager:  Jan Johnson</w:t>
      </w:r>
      <w:r w:rsidR="003D7188">
        <w:rPr>
          <w:rFonts w:ascii="Times New Roman" w:eastAsia="Times New Roman" w:hAnsi="Times New Roman" w:cs="Times New Roman"/>
          <w:sz w:val="24"/>
          <w:szCs w:val="24"/>
          <w:lang w:eastAsia="en-US"/>
        </w:rPr>
        <w:t xml:space="preserve">, </w:t>
      </w:r>
      <w:r w:rsidRPr="00927868">
        <w:rPr>
          <w:rFonts w:ascii="Times New Roman" w:eastAsia="Times New Roman" w:hAnsi="Times New Roman" w:cs="Times New Roman"/>
          <w:sz w:val="24"/>
          <w:szCs w:val="24"/>
          <w:lang w:eastAsia="en-US"/>
        </w:rPr>
        <w:t xml:space="preserve">3410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6F8DC9B" w14:textId="17B64658" w:rsidR="00AD0B29" w:rsidRPr="00927868" w:rsidRDefault="00000000" w:rsidP="00AD0B29">
      <w:pPr>
        <w:spacing w:after="0" w:line="240" w:lineRule="auto"/>
        <w:ind w:left="1440"/>
        <w:rPr>
          <w:rFonts w:ascii="Times New Roman" w:eastAsia="Times New Roman" w:hAnsi="Times New Roman" w:cs="Times New Roman"/>
          <w:color w:val="0000FF"/>
          <w:sz w:val="24"/>
          <w:szCs w:val="24"/>
          <w:u w:val="single"/>
          <w:lang w:eastAsia="en-US"/>
        </w:rPr>
      </w:pPr>
      <w:hyperlink r:id="rId13" w:history="1">
        <w:r w:rsidR="003D7188" w:rsidRPr="001800BF">
          <w:rPr>
            <w:rStyle w:val="Hyperlink"/>
            <w:rFonts w:ascii="Times New Roman" w:eastAsia="Times New Roman" w:hAnsi="Times New Roman" w:cs="Times New Roman"/>
            <w:sz w:val="24"/>
            <w:szCs w:val="24"/>
            <w:lang w:eastAsia="en-US"/>
          </w:rPr>
          <w:t>jmj@berkeley.edu</w:t>
        </w:r>
      </w:hyperlink>
    </w:p>
    <w:p w14:paraId="1433E34E" w14:textId="77777777" w:rsidR="005F32C7" w:rsidRPr="00927868" w:rsidRDefault="00A359AE" w:rsidP="005F32C7">
      <w:pPr>
        <w:pStyle w:val="ListParagraph"/>
        <w:numPr>
          <w:ilvl w:val="0"/>
          <w:numId w:val="41"/>
        </w:numPr>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Budget and financial matters</w:t>
      </w:r>
    </w:p>
    <w:p w14:paraId="25A3D545" w14:textId="77777777" w:rsidR="00AD0B29" w:rsidRPr="00927868" w:rsidRDefault="00AD0B29" w:rsidP="00AD0B29">
      <w:pPr>
        <w:spacing w:after="0" w:line="240" w:lineRule="auto"/>
        <w:rPr>
          <w:rFonts w:ascii="Times New Roman" w:eastAsia="Times New Roman" w:hAnsi="Times New Roman" w:cs="Times New Roman"/>
          <w:sz w:val="24"/>
          <w:szCs w:val="24"/>
          <w:lang w:eastAsia="en-US"/>
        </w:rPr>
      </w:pPr>
    </w:p>
    <w:p w14:paraId="67E23EC9" w14:textId="77777777" w:rsidR="003D718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Academic HR Analyst: </w:t>
      </w:r>
      <w:r w:rsidR="003D7188">
        <w:rPr>
          <w:rFonts w:ascii="Times New Roman" w:eastAsia="Times New Roman" w:hAnsi="Times New Roman" w:cs="Times New Roman"/>
          <w:sz w:val="24"/>
          <w:szCs w:val="24"/>
          <w:lang w:eastAsia="en-US"/>
        </w:rPr>
        <w:t>Edith Anaya Perla</w:t>
      </w:r>
      <w:r w:rsidRPr="00927868">
        <w:rPr>
          <w:rFonts w:ascii="Times New Roman" w:eastAsia="Times New Roman" w:hAnsi="Times New Roman" w:cs="Times New Roman"/>
          <w:sz w:val="24"/>
          <w:szCs w:val="24"/>
          <w:lang w:eastAsia="en-US"/>
        </w:rPr>
        <w:t xml:space="preserve"> 341</w:t>
      </w:r>
      <w:r w:rsidR="003D7188">
        <w:rPr>
          <w:rFonts w:ascii="Times New Roman" w:eastAsia="Times New Roman" w:hAnsi="Times New Roman" w:cs="Times New Roman"/>
          <w:sz w:val="24"/>
          <w:szCs w:val="24"/>
          <w:lang w:eastAsia="en-US"/>
        </w:rPr>
        <w:t>3</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w:t>
      </w:r>
    </w:p>
    <w:p w14:paraId="193978CF" w14:textId="2E42ECE5" w:rsidR="00AD0B29" w:rsidRPr="00927868" w:rsidRDefault="00AD0B29" w:rsidP="003D7188">
      <w:pPr>
        <w:spacing w:after="0" w:line="240" w:lineRule="auto"/>
        <w:ind w:left="1440"/>
        <w:rPr>
          <w:rFonts w:ascii="Times New Roman" w:eastAsia="Times New Roman" w:hAnsi="Times New Roman" w:cs="Times New Roman"/>
          <w:color w:val="0000FF"/>
          <w:sz w:val="24"/>
          <w:szCs w:val="24"/>
          <w:u w:val="single"/>
          <w:lang w:eastAsia="en-US"/>
        </w:rPr>
      </w:pPr>
      <w:r w:rsidRPr="00927868">
        <w:rPr>
          <w:rFonts w:ascii="Times New Roman" w:eastAsia="Times New Roman" w:hAnsi="Times New Roman" w:cs="Times New Roman"/>
          <w:sz w:val="24"/>
          <w:szCs w:val="24"/>
          <w:lang w:eastAsia="en-US"/>
        </w:rPr>
        <w:t xml:space="preserve"> </w:t>
      </w:r>
      <w:hyperlink r:id="rId14" w:history="1">
        <w:r w:rsidR="003D7188" w:rsidRPr="001800BF">
          <w:rPr>
            <w:rStyle w:val="Hyperlink"/>
            <w:rFonts w:ascii="Times New Roman" w:eastAsia="Times New Roman" w:hAnsi="Times New Roman" w:cs="Times New Roman"/>
            <w:sz w:val="24"/>
            <w:szCs w:val="24"/>
            <w:lang w:eastAsia="en-US"/>
          </w:rPr>
          <w:t>e_anaya26@berkeley.edu</w:t>
        </w:r>
      </w:hyperlink>
    </w:p>
    <w:p w14:paraId="4CDC4E47" w14:textId="77777777" w:rsidR="005F32C7" w:rsidRPr="00927868" w:rsidRDefault="005F32C7" w:rsidP="005F32C7">
      <w:pPr>
        <w:pStyle w:val="ListParagraph"/>
        <w:numPr>
          <w:ilvl w:val="0"/>
          <w:numId w:val="41"/>
        </w:numPr>
        <w:spacing w:after="0" w:line="240" w:lineRule="auto"/>
        <w:rPr>
          <w:rFonts w:ascii="Times New Roman" w:eastAsia="Times New Roman" w:hAnsi="Times New Roman" w:cs="Times New Roman"/>
          <w:i/>
          <w:sz w:val="24"/>
          <w:szCs w:val="24"/>
          <w:lang w:eastAsia="en-US"/>
        </w:rPr>
      </w:pPr>
      <w:r w:rsidRPr="00927868">
        <w:rPr>
          <w:rFonts w:ascii="Times New Roman" w:eastAsia="Times New Roman" w:hAnsi="Times New Roman" w:cs="Times New Roman"/>
          <w:i/>
          <w:sz w:val="24"/>
          <w:szCs w:val="24"/>
          <w:lang w:eastAsia="en-US"/>
        </w:rPr>
        <w:t>Faculty and lecturer related matters only</w:t>
      </w:r>
    </w:p>
    <w:p w14:paraId="3AB3D2A9" w14:textId="77777777"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p>
    <w:p w14:paraId="1FA56135" w14:textId="0DC07A16"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Graduate Student Affairs Officer</w:t>
      </w:r>
      <w:r w:rsidR="00654C7B" w:rsidRPr="00927868">
        <w:rPr>
          <w:rFonts w:ascii="Times New Roman" w:eastAsia="Times New Roman" w:hAnsi="Times New Roman" w:cs="Times New Roman"/>
          <w:sz w:val="24"/>
          <w:szCs w:val="24"/>
          <w:lang w:eastAsia="en-US"/>
        </w:rPr>
        <w:t xml:space="preserve"> (GSAO)</w:t>
      </w:r>
      <w:r w:rsidRPr="00927868">
        <w:rPr>
          <w:rFonts w:ascii="Times New Roman" w:eastAsia="Times New Roman" w:hAnsi="Times New Roman" w:cs="Times New Roman"/>
          <w:sz w:val="24"/>
          <w:szCs w:val="24"/>
          <w:lang w:eastAsia="en-US"/>
        </w:rPr>
        <w:t>:  Grant Tompkins</w:t>
      </w:r>
      <w:r w:rsidR="003D7188">
        <w:rPr>
          <w:rFonts w:ascii="Times New Roman" w:eastAsia="Times New Roman" w:hAnsi="Times New Roman" w:cs="Times New Roman"/>
          <w:sz w:val="24"/>
          <w:szCs w:val="24"/>
          <w:lang w:eastAsia="en-US"/>
        </w:rPr>
        <w:t>,</w:t>
      </w:r>
      <w:r w:rsidRPr="00927868">
        <w:rPr>
          <w:rFonts w:ascii="Times New Roman" w:eastAsia="Times New Roman" w:hAnsi="Times New Roman" w:cs="Times New Roman"/>
          <w:sz w:val="24"/>
          <w:szCs w:val="24"/>
          <w:lang w:eastAsia="en-US"/>
        </w:rPr>
        <w:t xml:space="preserve"> 3414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268EF07E" w14:textId="42C97697" w:rsidR="00EE507E" w:rsidRPr="00927868" w:rsidRDefault="003D7188" w:rsidP="00EE507E">
      <w:pPr>
        <w:spacing w:after="0" w:line="240" w:lineRule="auto"/>
        <w:ind w:left="1440"/>
        <w:rPr>
          <w:rFonts w:ascii="Times New Roman" w:eastAsia="Times New Roman" w:hAnsi="Times New Roman" w:cs="Times New Roman"/>
          <w:color w:val="0000FF"/>
          <w:sz w:val="24"/>
          <w:szCs w:val="24"/>
          <w:u w:val="single"/>
          <w:lang w:eastAsia="en-US"/>
        </w:rPr>
      </w:pPr>
      <w:r>
        <w:rPr>
          <w:rFonts w:ascii="Times New Roman" w:eastAsia="Times New Roman" w:hAnsi="Times New Roman" w:cs="Times New Roman"/>
          <w:sz w:val="24"/>
          <w:szCs w:val="24"/>
          <w:lang w:eastAsia="en-US"/>
        </w:rPr>
        <w:t>grant.tompkins@berkeley.edu</w:t>
      </w:r>
    </w:p>
    <w:p w14:paraId="54ACDB21" w14:textId="77777777" w:rsidR="00AD0B29" w:rsidRPr="00A93959" w:rsidRDefault="00A359AE" w:rsidP="00A93959">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A93959">
        <w:rPr>
          <w:rFonts w:ascii="Times New Roman" w:eastAsia="Times New Roman" w:hAnsi="Times New Roman" w:cs="Times New Roman"/>
          <w:sz w:val="24"/>
          <w:szCs w:val="24"/>
          <w:lang w:eastAsia="en-US"/>
        </w:rPr>
        <w:t>See description of responsibilities above</w:t>
      </w:r>
      <w:r w:rsidR="00A93959">
        <w:rPr>
          <w:rFonts w:ascii="Times New Roman" w:eastAsia="Times New Roman" w:hAnsi="Times New Roman" w:cs="Times New Roman"/>
          <w:sz w:val="24"/>
          <w:szCs w:val="24"/>
          <w:lang w:eastAsia="en-US"/>
        </w:rPr>
        <w:br/>
      </w:r>
    </w:p>
    <w:p w14:paraId="065F542A" w14:textId="775AF749" w:rsidR="00AD0B29" w:rsidRPr="00927868" w:rsidRDefault="003D7188" w:rsidP="00AD0B29">
      <w:pPr>
        <w:spacing w:after="0" w:line="240" w:lineRule="auto"/>
        <w:ind w:left="1440" w:hanging="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Administrative </w:t>
      </w:r>
      <w:proofErr w:type="gramStart"/>
      <w:r>
        <w:rPr>
          <w:rFonts w:ascii="Times New Roman" w:eastAsia="Times New Roman" w:hAnsi="Times New Roman" w:cs="Times New Roman"/>
          <w:sz w:val="24"/>
          <w:szCs w:val="24"/>
          <w:lang w:eastAsia="en-US"/>
        </w:rPr>
        <w:t>Officer</w:t>
      </w:r>
      <w:r w:rsidR="00AD0B29" w:rsidRPr="00927868">
        <w:rPr>
          <w:rFonts w:ascii="Times New Roman" w:eastAsia="Times New Roman" w:hAnsi="Times New Roman" w:cs="Times New Roman"/>
          <w:sz w:val="24"/>
          <w:szCs w:val="24"/>
          <w:lang w:eastAsia="en-US"/>
        </w:rPr>
        <w:t xml:space="preserve">  </w:t>
      </w:r>
      <w:proofErr w:type="spellStart"/>
      <w:r w:rsidR="00AD0B29" w:rsidRPr="00927868">
        <w:rPr>
          <w:rFonts w:ascii="Times New Roman" w:eastAsia="Times New Roman" w:hAnsi="Times New Roman" w:cs="Times New Roman"/>
          <w:sz w:val="24"/>
          <w:szCs w:val="24"/>
          <w:lang w:eastAsia="en-US"/>
        </w:rPr>
        <w:t>Presiliana</w:t>
      </w:r>
      <w:proofErr w:type="spellEnd"/>
      <w:proofErr w:type="gramEnd"/>
      <w:r w:rsidR="00AD0B29" w:rsidRPr="0092786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Diaz,</w:t>
      </w:r>
      <w:r w:rsidR="00AD0B29" w:rsidRPr="00927868">
        <w:rPr>
          <w:rFonts w:ascii="Times New Roman" w:eastAsia="Times New Roman" w:hAnsi="Times New Roman" w:cs="Times New Roman"/>
          <w:sz w:val="24"/>
          <w:szCs w:val="24"/>
          <w:lang w:eastAsia="en-US"/>
        </w:rPr>
        <w:t xml:space="preserve"> 34</w:t>
      </w:r>
      <w:r>
        <w:rPr>
          <w:rFonts w:ascii="Times New Roman" w:eastAsia="Times New Roman" w:hAnsi="Times New Roman" w:cs="Times New Roman"/>
          <w:sz w:val="24"/>
          <w:szCs w:val="24"/>
          <w:lang w:eastAsia="en-US"/>
        </w:rPr>
        <w:t>09</w:t>
      </w:r>
      <w:r w:rsidR="00AD0B29" w:rsidRPr="00927868">
        <w:rPr>
          <w:rFonts w:ascii="Times New Roman" w:eastAsia="Times New Roman" w:hAnsi="Times New Roman" w:cs="Times New Roman"/>
          <w:sz w:val="24"/>
          <w:szCs w:val="24"/>
          <w:lang w:eastAsia="en-US"/>
        </w:rPr>
        <w:t xml:space="preserve"> </w:t>
      </w:r>
      <w:proofErr w:type="spellStart"/>
      <w:r w:rsidR="00AD0B29" w:rsidRPr="00927868">
        <w:rPr>
          <w:rFonts w:ascii="Times New Roman" w:eastAsia="Times New Roman" w:hAnsi="Times New Roman" w:cs="Times New Roman"/>
          <w:sz w:val="24"/>
          <w:szCs w:val="24"/>
          <w:lang w:eastAsia="en-US"/>
        </w:rPr>
        <w:t>Dwinelle</w:t>
      </w:r>
      <w:proofErr w:type="spellEnd"/>
      <w:r w:rsidR="00AD0B29" w:rsidRPr="00927868">
        <w:rPr>
          <w:rFonts w:ascii="Times New Roman" w:eastAsia="Times New Roman" w:hAnsi="Times New Roman" w:cs="Times New Roman"/>
          <w:sz w:val="24"/>
          <w:szCs w:val="24"/>
          <w:lang w:eastAsia="en-US"/>
        </w:rPr>
        <w:t xml:space="preserve"> Hall </w:t>
      </w:r>
    </w:p>
    <w:p w14:paraId="122C7433" w14:textId="076D251C" w:rsidR="00AD0B29" w:rsidRPr="003D7188" w:rsidRDefault="003D7188" w:rsidP="00AD0B29">
      <w:pPr>
        <w:spacing w:after="0" w:line="240" w:lineRule="auto"/>
        <w:ind w:left="1440"/>
        <w:rPr>
          <w:rFonts w:ascii="Times New Roman" w:eastAsia="Times New Roman" w:hAnsi="Times New Roman" w:cs="Times New Roman"/>
          <w:color w:val="0000FF"/>
          <w:sz w:val="24"/>
          <w:szCs w:val="24"/>
          <w:u w:val="single"/>
          <w:lang w:eastAsia="en-US"/>
        </w:rPr>
      </w:pPr>
      <w:r w:rsidRPr="003D7188">
        <w:rPr>
          <w:rFonts w:ascii="Times New Roman" w:hAnsi="Times New Roman" w:cs="Times New Roman"/>
          <w:sz w:val="24"/>
          <w:szCs w:val="24"/>
        </w:rPr>
        <w:t>diaz.mp@berkeley.edu</w:t>
      </w:r>
    </w:p>
    <w:p w14:paraId="4E72910F" w14:textId="77777777" w:rsidR="005F32C7" w:rsidRPr="00927868" w:rsidRDefault="00042B3E" w:rsidP="005F32C7">
      <w:pPr>
        <w:pStyle w:val="ListParagraph"/>
        <w:numPr>
          <w:ilvl w:val="0"/>
          <w:numId w:val="41"/>
        </w:numPr>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For </w:t>
      </w:r>
      <w:r w:rsidR="005F32C7" w:rsidRPr="00927868">
        <w:rPr>
          <w:rFonts w:ascii="Times New Roman" w:eastAsia="Times New Roman" w:hAnsi="Times New Roman" w:cs="Times New Roman"/>
          <w:sz w:val="24"/>
          <w:szCs w:val="24"/>
          <w:lang w:eastAsia="en-US"/>
        </w:rPr>
        <w:t>Graduate Stude</w:t>
      </w:r>
      <w:r w:rsidR="00A359AE" w:rsidRPr="00927868">
        <w:rPr>
          <w:rFonts w:ascii="Times New Roman" w:eastAsia="Times New Roman" w:hAnsi="Times New Roman" w:cs="Times New Roman"/>
          <w:sz w:val="24"/>
          <w:szCs w:val="24"/>
          <w:lang w:eastAsia="en-US"/>
        </w:rPr>
        <w:t>nt Instructors (GSI)- Academic dishonesty and s</w:t>
      </w:r>
      <w:r w:rsidR="005F32C7" w:rsidRPr="00927868">
        <w:rPr>
          <w:rFonts w:ascii="Times New Roman" w:eastAsia="Times New Roman" w:hAnsi="Times New Roman" w:cs="Times New Roman"/>
          <w:sz w:val="24"/>
          <w:szCs w:val="24"/>
          <w:lang w:eastAsia="en-US"/>
        </w:rPr>
        <w:t>tudent conduct cases</w:t>
      </w:r>
      <w:r w:rsidRPr="00927868">
        <w:rPr>
          <w:rFonts w:ascii="Times New Roman" w:eastAsia="Times New Roman" w:hAnsi="Times New Roman" w:cs="Times New Roman"/>
          <w:sz w:val="24"/>
          <w:szCs w:val="24"/>
          <w:lang w:eastAsia="en-US"/>
        </w:rPr>
        <w:t xml:space="preserve">; </w:t>
      </w:r>
      <w:r w:rsidR="00A93959">
        <w:rPr>
          <w:rFonts w:ascii="Times New Roman" w:eastAsia="Times New Roman" w:hAnsi="Times New Roman" w:cs="Times New Roman"/>
          <w:sz w:val="24"/>
          <w:szCs w:val="24"/>
          <w:lang w:eastAsia="en-US"/>
        </w:rPr>
        <w:t>enrollment and scheduling</w:t>
      </w:r>
    </w:p>
    <w:p w14:paraId="1C33BFB2" w14:textId="77777777" w:rsidR="00B950C6" w:rsidRPr="00F267CC" w:rsidRDefault="00B950C6" w:rsidP="00B950C6">
      <w:pPr>
        <w:jc w:val="center"/>
        <w:rPr>
          <w:rFonts w:ascii="Times New Roman" w:hAnsi="Times New Roman" w:cs="Times New Roman"/>
          <w:sz w:val="24"/>
          <w:szCs w:val="24"/>
        </w:rPr>
      </w:pPr>
    </w:p>
    <w:p w14:paraId="084DE1F0" w14:textId="77777777" w:rsidR="00B950C6" w:rsidRPr="00F267CC" w:rsidRDefault="00B950C6" w:rsidP="00B950C6">
      <w:pPr>
        <w:jc w:val="center"/>
        <w:rPr>
          <w:rFonts w:ascii="Times New Roman" w:hAnsi="Times New Roman" w:cs="Times New Roman"/>
          <w:sz w:val="24"/>
          <w:szCs w:val="24"/>
        </w:rPr>
      </w:pPr>
    </w:p>
    <w:p w14:paraId="2EE17899" w14:textId="77777777" w:rsidR="00B950C6" w:rsidRPr="00F267CC" w:rsidRDefault="00B950C6" w:rsidP="00B950C6">
      <w:pPr>
        <w:jc w:val="center"/>
        <w:rPr>
          <w:rFonts w:ascii="Times New Roman" w:hAnsi="Times New Roman" w:cs="Times New Roman"/>
          <w:sz w:val="24"/>
          <w:szCs w:val="24"/>
        </w:rPr>
      </w:pPr>
    </w:p>
    <w:p w14:paraId="1ADC5934" w14:textId="77777777" w:rsidR="00B950C6" w:rsidRPr="00F267CC" w:rsidRDefault="00B950C6" w:rsidP="00B950C6">
      <w:pPr>
        <w:jc w:val="center"/>
        <w:rPr>
          <w:rFonts w:ascii="Times New Roman" w:hAnsi="Times New Roman" w:cs="Times New Roman"/>
          <w:sz w:val="24"/>
          <w:szCs w:val="24"/>
        </w:rPr>
      </w:pPr>
    </w:p>
    <w:p w14:paraId="1256EEA5" w14:textId="77777777" w:rsidR="00B950C6" w:rsidRPr="00F267CC" w:rsidRDefault="00B950C6" w:rsidP="00B950C6">
      <w:pPr>
        <w:jc w:val="center"/>
        <w:rPr>
          <w:rFonts w:ascii="Times New Roman" w:hAnsi="Times New Roman" w:cs="Times New Roman"/>
          <w:sz w:val="24"/>
          <w:szCs w:val="24"/>
        </w:rPr>
      </w:pPr>
    </w:p>
    <w:p w14:paraId="2C0DDFBF" w14:textId="77777777" w:rsidR="00B950C6" w:rsidRPr="00F267CC" w:rsidRDefault="00B950C6" w:rsidP="00B950C6">
      <w:pPr>
        <w:jc w:val="center"/>
        <w:rPr>
          <w:rFonts w:ascii="Times New Roman" w:hAnsi="Times New Roman" w:cs="Times New Roman"/>
          <w:sz w:val="24"/>
          <w:szCs w:val="24"/>
        </w:rPr>
      </w:pPr>
    </w:p>
    <w:p w14:paraId="2B4D77E2" w14:textId="77777777" w:rsidR="00B950C6" w:rsidRPr="00F267CC" w:rsidRDefault="00B950C6" w:rsidP="00B950C6">
      <w:pPr>
        <w:jc w:val="center"/>
        <w:rPr>
          <w:rFonts w:ascii="Times New Roman" w:hAnsi="Times New Roman" w:cs="Times New Roman"/>
          <w:sz w:val="24"/>
          <w:szCs w:val="24"/>
        </w:rPr>
      </w:pPr>
    </w:p>
    <w:p w14:paraId="55FCD63E" w14:textId="77777777" w:rsidR="00380432" w:rsidRPr="00F267CC" w:rsidRDefault="00380432">
      <w:pPr>
        <w:rPr>
          <w:rFonts w:ascii="Times New Roman" w:hAnsi="Times New Roman" w:cs="Times New Roman"/>
          <w:sz w:val="24"/>
          <w:szCs w:val="24"/>
        </w:rPr>
      </w:pPr>
      <w:r w:rsidRPr="00F267CC">
        <w:rPr>
          <w:rFonts w:ascii="Times New Roman" w:hAnsi="Times New Roman" w:cs="Times New Roman"/>
          <w:sz w:val="24"/>
          <w:szCs w:val="24"/>
        </w:rPr>
        <w:br w:type="page"/>
      </w:r>
    </w:p>
    <w:p w14:paraId="5FB3EAC1" w14:textId="77777777" w:rsidR="00727C3F" w:rsidRPr="0002405E" w:rsidRDefault="00727C3F" w:rsidP="0002405E">
      <w:pPr>
        <w:pStyle w:val="Heading1"/>
        <w:jc w:val="center"/>
        <w:rPr>
          <w:rFonts w:ascii="Times New Roman" w:hAnsi="Times New Roman" w:cs="Times New Roman"/>
          <w:b/>
          <w:color w:val="auto"/>
        </w:rPr>
      </w:pPr>
      <w:bookmarkStart w:id="4" w:name="_Toc26793486"/>
      <w:r w:rsidRPr="0002405E">
        <w:rPr>
          <w:rFonts w:ascii="Times New Roman" w:hAnsi="Times New Roman" w:cs="Times New Roman"/>
          <w:b/>
          <w:color w:val="auto"/>
        </w:rPr>
        <w:lastRenderedPageBreak/>
        <w:t>FINANCIAL SUPPORT</w:t>
      </w:r>
      <w:bookmarkEnd w:id="4"/>
    </w:p>
    <w:p w14:paraId="1441CCFA" w14:textId="77777777" w:rsidR="00727C3F" w:rsidRPr="00F267CC" w:rsidRDefault="00727C3F" w:rsidP="00727C3F">
      <w:pPr>
        <w:pStyle w:val="NormalWeb"/>
        <w:shd w:val="clear" w:color="auto" w:fill="FFFFFF"/>
        <w:spacing w:before="0" w:beforeAutospacing="0" w:after="210" w:afterAutospacing="0"/>
        <w:rPr>
          <w:color w:val="000000"/>
        </w:rPr>
      </w:pPr>
    </w:p>
    <w:p w14:paraId="3B6144A6" w14:textId="2AB7F2BF" w:rsidR="008F6FC8" w:rsidRPr="00F267CC" w:rsidRDefault="000F1185" w:rsidP="000F1185">
      <w:pPr>
        <w:pStyle w:val="NormalWeb"/>
        <w:shd w:val="clear" w:color="auto" w:fill="FFFFFF"/>
        <w:spacing w:before="0" w:beforeAutospacing="0" w:after="210" w:afterAutospacing="0"/>
        <w:rPr>
          <w:color w:val="000000"/>
        </w:rPr>
      </w:pPr>
      <w:r w:rsidRPr="00F267CC">
        <w:rPr>
          <w:color w:val="000000"/>
        </w:rPr>
        <w:t>The Graduate Division oversees the University’s multi-year fellowships (e.g., the Berkeley</w:t>
      </w:r>
      <w:r w:rsidR="003D7188">
        <w:rPr>
          <w:color w:val="000000"/>
        </w:rPr>
        <w:t xml:space="preserve"> and </w:t>
      </w:r>
      <w:r w:rsidRPr="00F267CC">
        <w:rPr>
          <w:color w:val="000000"/>
        </w:rPr>
        <w:t xml:space="preserve">Chancellor’s), awarded each year to several students in an entering cohort. </w:t>
      </w:r>
      <w:r w:rsidR="00092CE8" w:rsidRPr="00F267CC">
        <w:rPr>
          <w:color w:val="000000"/>
        </w:rPr>
        <w:t>Students will be notified of fellowships awards by both Grad Division and the Department</w:t>
      </w:r>
      <w:r w:rsidR="00664360" w:rsidRPr="00F267CC">
        <w:rPr>
          <w:color w:val="000000"/>
        </w:rPr>
        <w:t xml:space="preserve"> upon acceptance</w:t>
      </w:r>
      <w:r w:rsidR="00092CE8" w:rsidRPr="00F267CC">
        <w:rPr>
          <w:color w:val="000000"/>
        </w:rPr>
        <w:t>.</w:t>
      </w:r>
    </w:p>
    <w:p w14:paraId="1D936621" w14:textId="4DD96C16" w:rsidR="000F1185" w:rsidRPr="00F267CC" w:rsidRDefault="003D7188" w:rsidP="000F1185">
      <w:pPr>
        <w:pStyle w:val="NormalWeb"/>
        <w:shd w:val="clear" w:color="auto" w:fill="FFFFFF"/>
        <w:spacing w:before="0" w:beforeAutospacing="0" w:after="210" w:afterAutospacing="0"/>
        <w:rPr>
          <w:color w:val="000000"/>
        </w:rPr>
      </w:pPr>
      <w:r>
        <w:rPr>
          <w:color w:val="000000"/>
        </w:rPr>
        <w:t>These</w:t>
      </w:r>
      <w:r w:rsidR="00664360" w:rsidRPr="00F267CC">
        <w:rPr>
          <w:color w:val="000000"/>
        </w:rPr>
        <w:t xml:space="preserve"> packages</w:t>
      </w:r>
      <w:r w:rsidR="000F1185" w:rsidRPr="00F267CC">
        <w:rPr>
          <w:color w:val="000000"/>
        </w:rPr>
        <w:t xml:space="preserve"> consist of two years of funding administered by the Graduate Division and two years of funding administered by the Department via teaching positions. Graduate Division provides for a fifth, final year of guaranteed funding in the form of the Doctoral Completion Fellowship</w:t>
      </w:r>
      <w:r w:rsidR="005144E1">
        <w:rPr>
          <w:color w:val="000000"/>
        </w:rPr>
        <w:t xml:space="preserve">, or </w:t>
      </w:r>
      <w:r w:rsidR="000F1185" w:rsidRPr="00F267CC">
        <w:rPr>
          <w:color w:val="000000"/>
        </w:rPr>
        <w:t>DCF</w:t>
      </w:r>
      <w:r w:rsidR="005144E1">
        <w:rPr>
          <w:color w:val="000000"/>
        </w:rPr>
        <w:t xml:space="preserve"> (please see DCF section below).</w:t>
      </w:r>
      <w:r w:rsidR="000F1185" w:rsidRPr="00F267CC">
        <w:rPr>
          <w:color w:val="000000"/>
        </w:rPr>
        <w:t xml:space="preserve"> </w:t>
      </w:r>
    </w:p>
    <w:p w14:paraId="3AC1C0F4" w14:textId="597BE0F1" w:rsidR="008F6FC8" w:rsidRPr="00F267CC" w:rsidRDefault="008F6FC8" w:rsidP="000F1185">
      <w:pPr>
        <w:pStyle w:val="NormalWeb"/>
        <w:shd w:val="clear" w:color="auto" w:fill="FFFFFF"/>
        <w:spacing w:before="0" w:beforeAutospacing="0" w:after="210" w:afterAutospacing="0"/>
        <w:rPr>
          <w:color w:val="000000"/>
        </w:rPr>
      </w:pPr>
      <w:r w:rsidRPr="00F267CC">
        <w:rPr>
          <w:color w:val="000000"/>
        </w:rPr>
        <w:t xml:space="preserve">Students who do not receive Graduate Division Fellowships </w:t>
      </w:r>
      <w:r w:rsidR="003D7188">
        <w:rPr>
          <w:color w:val="000000"/>
        </w:rPr>
        <w:t>will</w:t>
      </w:r>
      <w:r w:rsidRPr="00F267CC">
        <w:rPr>
          <w:color w:val="000000"/>
        </w:rPr>
        <w:t xml:space="preserve"> be awarded Departmental funding upon admission. Departmental funding also provides five f</w:t>
      </w:r>
      <w:r w:rsidR="009556CE" w:rsidRPr="00F267CC">
        <w:rPr>
          <w:color w:val="000000"/>
        </w:rPr>
        <w:t>ull years of funding as outlined</w:t>
      </w:r>
      <w:r w:rsidRPr="00F267CC">
        <w:rPr>
          <w:color w:val="000000"/>
        </w:rPr>
        <w:t xml:space="preserve"> above, merely replacing Graduate Division support in years one and two with Department support.</w:t>
      </w:r>
    </w:p>
    <w:p w14:paraId="361416A0" w14:textId="28A0D635" w:rsidR="000F1185" w:rsidRPr="00F267CC" w:rsidRDefault="000E20FF" w:rsidP="000F1185">
      <w:pPr>
        <w:pStyle w:val="NormalWeb"/>
        <w:shd w:val="clear" w:color="auto" w:fill="FFFFFF"/>
        <w:spacing w:before="0" w:beforeAutospacing="0" w:after="210" w:afterAutospacing="0"/>
        <w:rPr>
          <w:color w:val="000000"/>
        </w:rPr>
      </w:pPr>
      <w:r>
        <w:rPr>
          <w:color w:val="000000"/>
        </w:rPr>
        <w:t>Guaranteed s</w:t>
      </w:r>
      <w:r w:rsidR="000F1185" w:rsidRPr="00F267CC">
        <w:rPr>
          <w:color w:val="000000"/>
        </w:rPr>
        <w:t xml:space="preserve">ummer funding will be provided during the first </w:t>
      </w:r>
      <w:r w:rsidR="003D7188">
        <w:rPr>
          <w:color w:val="000000"/>
        </w:rPr>
        <w:t>five</w:t>
      </w:r>
      <w:r w:rsidR="000F1185" w:rsidRPr="00F267CC">
        <w:rPr>
          <w:color w:val="000000"/>
        </w:rPr>
        <w:t xml:space="preserve"> years in the program. </w:t>
      </w:r>
    </w:p>
    <w:p w14:paraId="3BB4C4A1" w14:textId="77777777" w:rsidR="00703C80" w:rsidRPr="00F267CC" w:rsidRDefault="00FE4241" w:rsidP="00727C3F">
      <w:pPr>
        <w:pStyle w:val="NormalWeb"/>
        <w:shd w:val="clear" w:color="auto" w:fill="FFFFFF"/>
        <w:spacing w:before="0" w:beforeAutospacing="0" w:after="210" w:afterAutospacing="0"/>
        <w:rPr>
          <w:color w:val="000000"/>
        </w:rPr>
      </w:pPr>
      <w:r w:rsidRPr="00F267CC">
        <w:rPr>
          <w:color w:val="000000"/>
        </w:rPr>
        <w:t>A typical</w:t>
      </w:r>
      <w:r w:rsidR="00703C80" w:rsidRPr="00F267CC">
        <w:rPr>
          <w:color w:val="000000"/>
        </w:rPr>
        <w:t xml:space="preserve"> fellowship package is to be distributed as follows:</w:t>
      </w:r>
    </w:p>
    <w:p w14:paraId="20E8196D"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Year 1: tuition &amp; fees + stipend + summer support</w:t>
      </w:r>
    </w:p>
    <w:p w14:paraId="03242246"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Year 2: tuition &amp; fees + stipend + summer support</w:t>
      </w:r>
    </w:p>
    <w:p w14:paraId="1C438956"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 xml:space="preserve">Year 3: </w:t>
      </w:r>
      <w:r w:rsidR="00BF2A17" w:rsidRPr="00F267CC">
        <w:rPr>
          <w:color w:val="000000"/>
        </w:rPr>
        <w:t xml:space="preserve">tuition &amp; fees </w:t>
      </w:r>
      <w:r w:rsidRPr="00F267CC">
        <w:rPr>
          <w:color w:val="000000"/>
        </w:rPr>
        <w:t>+</w:t>
      </w:r>
      <w:r w:rsidR="00BF2A17" w:rsidRPr="00F267CC">
        <w:rPr>
          <w:color w:val="000000"/>
        </w:rPr>
        <w:t xml:space="preserve"> GSI</w:t>
      </w:r>
      <w:r w:rsidRPr="00F267CC">
        <w:rPr>
          <w:color w:val="000000"/>
        </w:rPr>
        <w:t xml:space="preserve"> salary + stipend top-off </w:t>
      </w:r>
      <w:r w:rsidR="002B64CA" w:rsidRPr="00F267CC">
        <w:rPr>
          <w:color w:val="000000"/>
        </w:rPr>
        <w:t xml:space="preserve"> + summer support</w:t>
      </w:r>
    </w:p>
    <w:p w14:paraId="65F85AAB" w14:textId="77777777" w:rsidR="00BF2A17"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 xml:space="preserve">Year 4: </w:t>
      </w:r>
      <w:r w:rsidR="00BF2A17" w:rsidRPr="00F267CC">
        <w:rPr>
          <w:color w:val="000000"/>
        </w:rPr>
        <w:t xml:space="preserve">tuition &amp; fees + GSI salary + stipend top-off </w:t>
      </w:r>
      <w:r w:rsidR="002B64CA" w:rsidRPr="00F267CC">
        <w:rPr>
          <w:color w:val="000000"/>
        </w:rPr>
        <w:t xml:space="preserve"> + summer support</w:t>
      </w:r>
    </w:p>
    <w:p w14:paraId="03BB4C55" w14:textId="77777777" w:rsidR="00FE4241" w:rsidRPr="00F267CC" w:rsidRDefault="008C016D" w:rsidP="008F6FC8">
      <w:pPr>
        <w:pStyle w:val="NormalWeb"/>
        <w:numPr>
          <w:ilvl w:val="0"/>
          <w:numId w:val="12"/>
        </w:numPr>
        <w:shd w:val="clear" w:color="auto" w:fill="FFFFFF"/>
        <w:spacing w:before="0" w:beforeAutospacing="0" w:after="210" w:afterAutospacing="0"/>
        <w:rPr>
          <w:color w:val="000000"/>
        </w:rPr>
      </w:pPr>
      <w:r w:rsidRPr="00F267CC">
        <w:rPr>
          <w:color w:val="000000"/>
        </w:rPr>
        <w:t>*</w:t>
      </w:r>
      <w:r w:rsidR="00FE4241" w:rsidRPr="00F267CC">
        <w:rPr>
          <w:color w:val="000000"/>
        </w:rPr>
        <w:t>Year</w:t>
      </w:r>
      <w:r w:rsidRPr="00F267CC">
        <w:rPr>
          <w:color w:val="000000"/>
        </w:rPr>
        <w:t>s</w:t>
      </w:r>
      <w:r w:rsidR="00FE4241" w:rsidRPr="00F267CC">
        <w:rPr>
          <w:color w:val="000000"/>
        </w:rPr>
        <w:t xml:space="preserve"> 5</w:t>
      </w:r>
      <w:r w:rsidRPr="00F267CC">
        <w:rPr>
          <w:color w:val="000000"/>
        </w:rPr>
        <w:t>-8</w:t>
      </w:r>
      <w:r w:rsidR="00FE4241" w:rsidRPr="00F267CC">
        <w:rPr>
          <w:color w:val="000000"/>
        </w:rPr>
        <w:t xml:space="preserve">: </w:t>
      </w:r>
      <w:r w:rsidR="000B634A" w:rsidRPr="00F267CC">
        <w:rPr>
          <w:color w:val="000000"/>
        </w:rPr>
        <w:t>DCF</w:t>
      </w:r>
      <w:r w:rsidRPr="00F267CC">
        <w:rPr>
          <w:color w:val="000000"/>
        </w:rPr>
        <w:t xml:space="preserve"> or External Fellowship</w:t>
      </w:r>
      <w:r w:rsidR="005C2175" w:rsidRPr="00F267CC">
        <w:rPr>
          <w:color w:val="000000"/>
        </w:rPr>
        <w:t xml:space="preserve"> or GSI </w:t>
      </w:r>
      <w:r w:rsidR="00664360" w:rsidRPr="00F267CC">
        <w:rPr>
          <w:color w:val="000000"/>
        </w:rPr>
        <w:t xml:space="preserve">position </w:t>
      </w:r>
      <w:r w:rsidR="005C2175" w:rsidRPr="00F267CC">
        <w:rPr>
          <w:color w:val="000000"/>
        </w:rPr>
        <w:t>if available</w:t>
      </w:r>
    </w:p>
    <w:p w14:paraId="436C162C" w14:textId="77777777" w:rsidR="008F6FC8" w:rsidRPr="00F267CC" w:rsidRDefault="008C016D" w:rsidP="008F6FC8">
      <w:pPr>
        <w:pStyle w:val="NormalWeb"/>
        <w:shd w:val="clear" w:color="auto" w:fill="FFFFFF"/>
        <w:spacing w:before="0" w:beforeAutospacing="0" w:after="210" w:afterAutospacing="0"/>
      </w:pPr>
      <w:r w:rsidRPr="00F267CC">
        <w:rPr>
          <w:color w:val="000000"/>
        </w:rPr>
        <w:t xml:space="preserve">*Most students in </w:t>
      </w:r>
      <w:r w:rsidR="008F6FC8" w:rsidRPr="00F267CC">
        <w:rPr>
          <w:color w:val="000000"/>
        </w:rPr>
        <w:t>the</w:t>
      </w:r>
      <w:r w:rsidRPr="00F267CC">
        <w:rPr>
          <w:color w:val="000000"/>
        </w:rPr>
        <w:t xml:space="preserve"> program will do a research year abroad </w:t>
      </w:r>
      <w:r w:rsidR="007F6939" w:rsidRPr="00F267CC">
        <w:rPr>
          <w:color w:val="000000"/>
        </w:rPr>
        <w:t>after advancing to doctoral candidacy</w:t>
      </w:r>
      <w:r w:rsidR="00B54030" w:rsidRPr="00F267CC">
        <w:rPr>
          <w:color w:val="000000"/>
        </w:rPr>
        <w:t xml:space="preserve">, if not </w:t>
      </w:r>
      <w:r w:rsidR="000B634A" w:rsidRPr="00F267CC">
        <w:rPr>
          <w:color w:val="000000"/>
        </w:rPr>
        <w:t>earlier</w:t>
      </w:r>
      <w:r w:rsidRPr="00F267CC">
        <w:rPr>
          <w:color w:val="000000"/>
        </w:rPr>
        <w:t>. A</w:t>
      </w:r>
      <w:r w:rsidRPr="00F267CC">
        <w:t xml:space="preserve">ll graduate students in our department are expected to apply proactively for outside funding. If you receive an external fellowship, please notify your advisor and the department GSAO as soon as possible, since this will </w:t>
      </w:r>
      <w:r w:rsidR="00B32A51" w:rsidRPr="00F267CC">
        <w:t>impact</w:t>
      </w:r>
      <w:r w:rsidRPr="00F267CC">
        <w:t xml:space="preserve"> </w:t>
      </w:r>
      <w:r w:rsidR="00B32A51" w:rsidRPr="00F267CC">
        <w:t>fellowship package</w:t>
      </w:r>
      <w:r w:rsidR="002B64CA" w:rsidRPr="00F267CC">
        <w:t xml:space="preserve"> obligation</w:t>
      </w:r>
      <w:r w:rsidR="00B32A51" w:rsidRPr="00F267CC">
        <w:t>s</w:t>
      </w:r>
      <w:r w:rsidR="002B64CA" w:rsidRPr="00F267CC">
        <w:t xml:space="preserve"> and your candidacy for a GSI position. This would be especially important if you were to receive an external fellowship within your first four years in the program.</w:t>
      </w:r>
    </w:p>
    <w:p w14:paraId="249B5FCA" w14:textId="77777777" w:rsidR="00727C3F" w:rsidRPr="00F267CC" w:rsidRDefault="00727C3F" w:rsidP="008F6FC8">
      <w:pPr>
        <w:pStyle w:val="NormalWeb"/>
        <w:shd w:val="clear" w:color="auto" w:fill="FFFFFF"/>
        <w:spacing w:before="0" w:beforeAutospacing="0" w:after="210" w:afterAutospacing="0"/>
        <w:rPr>
          <w:color w:val="000000"/>
        </w:rPr>
      </w:pPr>
      <w:r w:rsidRPr="00F267CC">
        <w:rPr>
          <w:color w:val="000000"/>
        </w:rPr>
        <w:t>Graduate students may apply for need-based financial aid, in the form of grants, loans and work-study, administered through the Financial Aid Office (FAO). Only U.S. citizens and eligible non-citizens (those holding permanent resident cards) may apply for funds administered by the FAO. Applicants complete and submit a Free Application for Federal Student Aid (FAFSA) form.</w:t>
      </w:r>
    </w:p>
    <w:p w14:paraId="77B69EFF" w14:textId="77777777" w:rsidR="00092CE8" w:rsidRPr="00F267CC" w:rsidRDefault="00F87224" w:rsidP="00F87224">
      <w:pPr>
        <w:jc w:val="center"/>
        <w:rPr>
          <w:rFonts w:ascii="Times New Roman" w:hAnsi="Times New Roman" w:cs="Times New Roman"/>
          <w:b/>
          <w:sz w:val="24"/>
          <w:szCs w:val="24"/>
        </w:rPr>
      </w:pPr>
      <w:r w:rsidRPr="00F267CC">
        <w:rPr>
          <w:rFonts w:ascii="Times New Roman" w:hAnsi="Times New Roman" w:cs="Times New Roman"/>
          <w:b/>
          <w:sz w:val="24"/>
          <w:szCs w:val="24"/>
        </w:rPr>
        <w:br/>
      </w:r>
    </w:p>
    <w:p w14:paraId="33FE9BF1" w14:textId="77777777" w:rsidR="00092CE8" w:rsidRPr="00F267CC" w:rsidRDefault="00092CE8">
      <w:pPr>
        <w:rPr>
          <w:rFonts w:ascii="Times New Roman" w:hAnsi="Times New Roman" w:cs="Times New Roman"/>
          <w:b/>
          <w:sz w:val="24"/>
          <w:szCs w:val="24"/>
        </w:rPr>
      </w:pPr>
      <w:r w:rsidRPr="00F267CC">
        <w:rPr>
          <w:rFonts w:ascii="Times New Roman" w:hAnsi="Times New Roman" w:cs="Times New Roman"/>
          <w:b/>
          <w:sz w:val="24"/>
          <w:szCs w:val="24"/>
        </w:rPr>
        <w:br w:type="page"/>
      </w:r>
    </w:p>
    <w:p w14:paraId="49B13767" w14:textId="77777777" w:rsidR="00EE2241" w:rsidRPr="0002405E" w:rsidRDefault="00F87224" w:rsidP="0002405E">
      <w:pPr>
        <w:pStyle w:val="Heading1"/>
        <w:jc w:val="center"/>
        <w:rPr>
          <w:rFonts w:ascii="Times New Roman" w:hAnsi="Times New Roman" w:cs="Times New Roman"/>
          <w:b/>
        </w:rPr>
      </w:pPr>
      <w:r w:rsidRPr="00F267CC">
        <w:rPr>
          <w:sz w:val="24"/>
          <w:szCs w:val="24"/>
        </w:rPr>
        <w:lastRenderedPageBreak/>
        <w:br/>
      </w:r>
      <w:bookmarkStart w:id="5" w:name="_Toc26793487"/>
      <w:r w:rsidR="00EE2241" w:rsidRPr="0002405E">
        <w:rPr>
          <w:rFonts w:ascii="Times New Roman" w:hAnsi="Times New Roman" w:cs="Times New Roman"/>
          <w:b/>
          <w:color w:val="auto"/>
        </w:rPr>
        <w:t>SUMMER FUNDING</w:t>
      </w:r>
      <w:bookmarkEnd w:id="5"/>
    </w:p>
    <w:p w14:paraId="2EA755DE" w14:textId="2DB35254" w:rsidR="00EE2241" w:rsidRPr="00F267CC" w:rsidRDefault="00F87224" w:rsidP="00EE2241">
      <w:pPr>
        <w:pStyle w:val="NormalWeb"/>
        <w:shd w:val="clear" w:color="auto" w:fill="FFFFFF"/>
        <w:spacing w:before="0" w:beforeAutospacing="0" w:after="210" w:afterAutospacing="0"/>
        <w:rPr>
          <w:color w:val="000000"/>
        </w:rPr>
      </w:pPr>
      <w:r w:rsidRPr="00F267CC">
        <w:rPr>
          <w:color w:val="000000"/>
        </w:rPr>
        <w:br/>
      </w:r>
      <w:r w:rsidR="00EE2241" w:rsidRPr="00F267CC">
        <w:rPr>
          <w:color w:val="000000"/>
        </w:rPr>
        <w:t xml:space="preserve">Summer funding will be provided during the first </w:t>
      </w:r>
      <w:r w:rsidR="003D7188">
        <w:rPr>
          <w:color w:val="000000"/>
        </w:rPr>
        <w:t>five</w:t>
      </w:r>
      <w:r w:rsidR="00EE2241" w:rsidRPr="00F267CC">
        <w:rPr>
          <w:color w:val="000000"/>
        </w:rPr>
        <w:t xml:space="preserve"> years in the program. The amount will be outline</w:t>
      </w:r>
      <w:r w:rsidR="004C15D8" w:rsidRPr="00F267CC">
        <w:rPr>
          <w:color w:val="000000"/>
        </w:rPr>
        <w:t>d</w:t>
      </w:r>
      <w:r w:rsidR="00EE2241" w:rsidRPr="00F267CC">
        <w:rPr>
          <w:color w:val="000000"/>
        </w:rPr>
        <w:t xml:space="preserve"> in your package letter.</w:t>
      </w:r>
    </w:p>
    <w:p w14:paraId="01120920" w14:textId="77777777" w:rsidR="009556CE" w:rsidRPr="00F267CC" w:rsidRDefault="000B634A" w:rsidP="004C15D8">
      <w:pPr>
        <w:rPr>
          <w:rFonts w:ascii="Times New Roman" w:hAnsi="Times New Roman" w:cs="Times New Roman"/>
          <w:b/>
          <w:sz w:val="24"/>
          <w:szCs w:val="24"/>
        </w:rPr>
      </w:pPr>
      <w:r w:rsidRPr="00F267CC">
        <w:rPr>
          <w:rFonts w:ascii="Times New Roman" w:hAnsi="Times New Roman" w:cs="Times New Roman"/>
          <w:b/>
          <w:sz w:val="24"/>
          <w:szCs w:val="24"/>
        </w:rPr>
        <w:t>Additional</w:t>
      </w:r>
      <w:r w:rsidR="009556CE" w:rsidRPr="00F267CC">
        <w:rPr>
          <w:rFonts w:ascii="Times New Roman" w:hAnsi="Times New Roman" w:cs="Times New Roman"/>
          <w:b/>
          <w:sz w:val="24"/>
          <w:szCs w:val="24"/>
        </w:rPr>
        <w:t xml:space="preserve"> Summer Funding</w:t>
      </w:r>
    </w:p>
    <w:p w14:paraId="2BF4B711" w14:textId="77777777" w:rsidR="009556CE" w:rsidRPr="00F267CC" w:rsidRDefault="009556CE" w:rsidP="004C15D8">
      <w:pPr>
        <w:rPr>
          <w:rFonts w:ascii="Times New Roman" w:hAnsi="Times New Roman" w:cs="Times New Roman"/>
          <w:sz w:val="24"/>
          <w:szCs w:val="24"/>
        </w:rPr>
      </w:pPr>
      <w:r w:rsidRPr="00F267CC">
        <w:rPr>
          <w:rFonts w:ascii="Times New Roman" w:hAnsi="Times New Roman" w:cs="Times New Roman"/>
          <w:sz w:val="24"/>
          <w:szCs w:val="24"/>
        </w:rPr>
        <w:t>The C</w:t>
      </w:r>
      <w:r w:rsidR="00F33AED">
        <w:rPr>
          <w:rFonts w:ascii="Times New Roman" w:hAnsi="Times New Roman" w:cs="Times New Roman"/>
          <w:sz w:val="24"/>
          <w:szCs w:val="24"/>
        </w:rPr>
        <w:t>enter for Chinese Studies (CCS) and</w:t>
      </w:r>
      <w:r w:rsidR="007F6939" w:rsidRPr="00F267CC">
        <w:rPr>
          <w:rFonts w:ascii="Times New Roman" w:hAnsi="Times New Roman" w:cs="Times New Roman"/>
          <w:sz w:val="24"/>
          <w:szCs w:val="24"/>
        </w:rPr>
        <w:t xml:space="preserve"> </w:t>
      </w:r>
      <w:r w:rsidRPr="00F267CC">
        <w:rPr>
          <w:rFonts w:ascii="Times New Roman" w:hAnsi="Times New Roman" w:cs="Times New Roman"/>
          <w:sz w:val="24"/>
          <w:szCs w:val="24"/>
        </w:rPr>
        <w:t>the Center for Japanese Studies (CJS)</w:t>
      </w:r>
      <w:r w:rsidR="007F6939" w:rsidRPr="00F267CC">
        <w:rPr>
          <w:rFonts w:ascii="Times New Roman" w:hAnsi="Times New Roman" w:cs="Times New Roman"/>
          <w:sz w:val="24"/>
          <w:szCs w:val="24"/>
        </w:rPr>
        <w:t xml:space="preserve"> offer</w:t>
      </w:r>
      <w:r w:rsidRPr="00F267CC">
        <w:rPr>
          <w:rFonts w:ascii="Times New Roman" w:hAnsi="Times New Roman" w:cs="Times New Roman"/>
          <w:sz w:val="24"/>
          <w:szCs w:val="24"/>
        </w:rPr>
        <w:t xml:space="preserve"> summer funding for both incoming and continuing graduate students in the EALC department. </w:t>
      </w:r>
    </w:p>
    <w:p w14:paraId="661FC19E" w14:textId="77777777" w:rsidR="009556CE" w:rsidRPr="00F267CC" w:rsidRDefault="00F53F92" w:rsidP="004C15D8">
      <w:pPr>
        <w:rPr>
          <w:rFonts w:ascii="Times New Roman" w:hAnsi="Times New Roman" w:cs="Times New Roman"/>
          <w:sz w:val="24"/>
          <w:szCs w:val="24"/>
        </w:rPr>
      </w:pPr>
      <w:r w:rsidRPr="00F267CC">
        <w:rPr>
          <w:rFonts w:ascii="Times New Roman" w:hAnsi="Times New Roman" w:cs="Times New Roman"/>
          <w:sz w:val="24"/>
          <w:szCs w:val="24"/>
        </w:rPr>
        <w:t>It is the student’s</w:t>
      </w:r>
      <w:r w:rsidR="009556CE" w:rsidRPr="00F267CC">
        <w:rPr>
          <w:rFonts w:ascii="Times New Roman" w:hAnsi="Times New Roman" w:cs="Times New Roman"/>
          <w:sz w:val="24"/>
          <w:szCs w:val="24"/>
        </w:rPr>
        <w:t xml:space="preserve"> responsibility to inquire and request funding to the Centers direct</w:t>
      </w:r>
      <w:r w:rsidR="004E5132" w:rsidRPr="00F267CC">
        <w:rPr>
          <w:rFonts w:ascii="Times New Roman" w:hAnsi="Times New Roman" w:cs="Times New Roman"/>
          <w:sz w:val="24"/>
          <w:szCs w:val="24"/>
        </w:rPr>
        <w:t>ly. The Centers will solicit funding requests during the spring semester.</w:t>
      </w:r>
    </w:p>
    <w:p w14:paraId="6B53C9D0" w14:textId="77777777" w:rsidR="004E5132" w:rsidRPr="00F267CC" w:rsidRDefault="004E5132" w:rsidP="004C15D8">
      <w:pPr>
        <w:rPr>
          <w:rFonts w:ascii="Times New Roman" w:hAnsi="Times New Roman" w:cs="Times New Roman"/>
          <w:sz w:val="24"/>
          <w:szCs w:val="24"/>
        </w:rPr>
      </w:pPr>
      <w:r w:rsidRPr="00F267CC">
        <w:rPr>
          <w:rFonts w:ascii="Times New Roman" w:hAnsi="Times New Roman" w:cs="Times New Roman"/>
          <w:sz w:val="24"/>
          <w:szCs w:val="24"/>
        </w:rPr>
        <w:t>For more information, please contact:</w:t>
      </w:r>
    </w:p>
    <w:p w14:paraId="08721904"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Chinese Studies</w:t>
      </w:r>
    </w:p>
    <w:p w14:paraId="1C366A06" w14:textId="77777777" w:rsidR="004E5132" w:rsidRPr="00F267CC" w:rsidRDefault="004E5132" w:rsidP="004E5132">
      <w:pPr>
        <w:rPr>
          <w:rFonts w:ascii="Times New Roman" w:hAnsi="Times New Roman" w:cs="Times New Roman"/>
          <w:sz w:val="24"/>
          <w:szCs w:val="24"/>
        </w:rPr>
      </w:pPr>
      <w:proofErr w:type="spellStart"/>
      <w:r w:rsidRPr="00F267CC">
        <w:rPr>
          <w:rFonts w:ascii="Times New Roman" w:hAnsi="Times New Roman" w:cs="Times New Roman"/>
          <w:sz w:val="24"/>
          <w:szCs w:val="24"/>
        </w:rPr>
        <w:t>Xiaojie</w:t>
      </w:r>
      <w:proofErr w:type="spellEnd"/>
      <w:r w:rsidRPr="00F267CC">
        <w:rPr>
          <w:rFonts w:ascii="Times New Roman" w:hAnsi="Times New Roman" w:cs="Times New Roman"/>
          <w:sz w:val="24"/>
          <w:szCs w:val="24"/>
        </w:rPr>
        <w:t xml:space="preserve"> Ma, Program Director</w:t>
      </w:r>
      <w:r w:rsidRPr="00F267CC">
        <w:rPr>
          <w:rFonts w:ascii="Times New Roman" w:hAnsi="Times New Roman" w:cs="Times New Roman"/>
          <w:sz w:val="24"/>
          <w:szCs w:val="24"/>
        </w:rPr>
        <w:br/>
        <w:t>ccs@berkeley.edu</w:t>
      </w:r>
    </w:p>
    <w:p w14:paraId="6E8E2B2A"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Japanese Studies</w:t>
      </w:r>
    </w:p>
    <w:p w14:paraId="5F1AD2EE" w14:textId="77777777" w:rsidR="000E20FF" w:rsidRPr="000E20FF" w:rsidRDefault="004E5132" w:rsidP="004E5132">
      <w:pPr>
        <w:rPr>
          <w:rFonts w:ascii="Times New Roman" w:hAnsi="Times New Roman" w:cs="Times New Roman"/>
          <w:sz w:val="24"/>
          <w:szCs w:val="24"/>
        </w:rPr>
      </w:pPr>
      <w:proofErr w:type="spellStart"/>
      <w:r w:rsidRPr="00F267CC">
        <w:rPr>
          <w:rFonts w:ascii="Times New Roman" w:hAnsi="Times New Roman" w:cs="Times New Roman"/>
          <w:sz w:val="24"/>
          <w:szCs w:val="24"/>
        </w:rPr>
        <w:t>Kumi</w:t>
      </w:r>
      <w:proofErr w:type="spellEnd"/>
      <w:r w:rsidRPr="00F267CC">
        <w:rPr>
          <w:rFonts w:ascii="Times New Roman" w:hAnsi="Times New Roman" w:cs="Times New Roman"/>
          <w:sz w:val="24"/>
          <w:szCs w:val="24"/>
        </w:rPr>
        <w:t xml:space="preserve"> Sawada </w:t>
      </w:r>
      <w:proofErr w:type="spellStart"/>
      <w:r w:rsidRPr="00F267CC">
        <w:rPr>
          <w:rFonts w:ascii="Times New Roman" w:hAnsi="Times New Roman" w:cs="Times New Roman"/>
          <w:sz w:val="24"/>
          <w:szCs w:val="24"/>
        </w:rPr>
        <w:t>Hadler</w:t>
      </w:r>
      <w:proofErr w:type="spellEnd"/>
      <w:r w:rsidRPr="00F267CC">
        <w:rPr>
          <w:rFonts w:ascii="Times New Roman" w:hAnsi="Times New Roman" w:cs="Times New Roman"/>
          <w:sz w:val="24"/>
          <w:szCs w:val="24"/>
        </w:rPr>
        <w:t>, Program Director</w:t>
      </w:r>
      <w:r w:rsidR="000E20FF">
        <w:rPr>
          <w:rFonts w:ascii="Times New Roman" w:hAnsi="Times New Roman" w:cs="Times New Roman"/>
          <w:i/>
          <w:sz w:val="24"/>
          <w:szCs w:val="24"/>
        </w:rPr>
        <w:br/>
      </w:r>
      <w:r w:rsidR="000E20FF">
        <w:rPr>
          <w:rFonts w:ascii="Times New Roman" w:hAnsi="Times New Roman" w:cs="Times New Roman"/>
          <w:sz w:val="24"/>
          <w:szCs w:val="24"/>
        </w:rPr>
        <w:t>cjs@berkeley.edu</w:t>
      </w:r>
    </w:p>
    <w:p w14:paraId="231AEB39"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Korean Studies</w:t>
      </w:r>
    </w:p>
    <w:p w14:paraId="5ABEBFB9" w14:textId="77777777" w:rsidR="004E5132" w:rsidRPr="00F267CC" w:rsidRDefault="004E5132" w:rsidP="004E5132">
      <w:pPr>
        <w:rPr>
          <w:rFonts w:ascii="Times New Roman" w:hAnsi="Times New Roman" w:cs="Times New Roman"/>
          <w:sz w:val="24"/>
          <w:szCs w:val="24"/>
        </w:rPr>
      </w:pPr>
      <w:r w:rsidRPr="00F267CC">
        <w:rPr>
          <w:rFonts w:ascii="Times New Roman" w:hAnsi="Times New Roman" w:cs="Times New Roman"/>
          <w:sz w:val="24"/>
          <w:szCs w:val="24"/>
        </w:rPr>
        <w:t xml:space="preserve">Kelsey </w:t>
      </w:r>
      <w:r w:rsidR="000E20FF">
        <w:rPr>
          <w:rFonts w:ascii="Times New Roman" w:hAnsi="Times New Roman" w:cs="Times New Roman"/>
          <w:sz w:val="24"/>
          <w:szCs w:val="24"/>
        </w:rPr>
        <w:t>Wong</w:t>
      </w:r>
      <w:r w:rsidRPr="00F267CC">
        <w:rPr>
          <w:rFonts w:ascii="Times New Roman" w:hAnsi="Times New Roman" w:cs="Times New Roman"/>
          <w:sz w:val="24"/>
          <w:szCs w:val="24"/>
        </w:rPr>
        <w:t>, Program Director</w:t>
      </w:r>
      <w:r w:rsidRPr="00F267CC">
        <w:rPr>
          <w:rFonts w:ascii="Times New Roman" w:hAnsi="Times New Roman" w:cs="Times New Roman"/>
          <w:sz w:val="24"/>
          <w:szCs w:val="24"/>
        </w:rPr>
        <w:br/>
      </w:r>
      <w:hyperlink r:id="rId15" w:history="1">
        <w:r w:rsidR="000B634A" w:rsidRPr="00F267CC">
          <w:rPr>
            <w:rStyle w:val="Hyperlink"/>
            <w:rFonts w:ascii="Times New Roman" w:hAnsi="Times New Roman" w:cs="Times New Roman"/>
            <w:color w:val="auto"/>
            <w:sz w:val="24"/>
            <w:szCs w:val="24"/>
            <w:u w:val="none"/>
          </w:rPr>
          <w:t>cks@berkeley.edu</w:t>
        </w:r>
      </w:hyperlink>
      <w:r w:rsidR="00F87224" w:rsidRPr="00F267CC">
        <w:rPr>
          <w:rStyle w:val="Hyperlink"/>
          <w:rFonts w:ascii="Times New Roman" w:hAnsi="Times New Roman" w:cs="Times New Roman"/>
          <w:color w:val="auto"/>
          <w:sz w:val="24"/>
          <w:szCs w:val="24"/>
          <w:u w:val="none"/>
        </w:rPr>
        <w:br/>
      </w:r>
    </w:p>
    <w:p w14:paraId="62CE0A20" w14:textId="77777777" w:rsidR="000B634A" w:rsidRPr="00F267CC" w:rsidRDefault="000B634A" w:rsidP="000B634A">
      <w:pPr>
        <w:rPr>
          <w:rFonts w:ascii="Times New Roman" w:hAnsi="Times New Roman" w:cs="Times New Roman"/>
          <w:sz w:val="24"/>
          <w:szCs w:val="24"/>
        </w:rPr>
      </w:pPr>
      <w:r w:rsidRPr="00F267CC">
        <w:rPr>
          <w:rFonts w:ascii="Times New Roman" w:hAnsi="Times New Roman" w:cs="Times New Roman"/>
          <w:sz w:val="24"/>
          <w:szCs w:val="24"/>
        </w:rPr>
        <w:t xml:space="preserve">*Please refer to the Appendix, section II ‘Graduate Funding Resources’ for external </w:t>
      </w:r>
      <w:r w:rsidR="007F6939" w:rsidRPr="00F267CC">
        <w:rPr>
          <w:rFonts w:ascii="Times New Roman" w:hAnsi="Times New Roman" w:cs="Times New Roman"/>
          <w:sz w:val="24"/>
          <w:szCs w:val="24"/>
        </w:rPr>
        <w:t xml:space="preserve">summer </w:t>
      </w:r>
      <w:r w:rsidRPr="00F267CC">
        <w:rPr>
          <w:rFonts w:ascii="Times New Roman" w:hAnsi="Times New Roman" w:cs="Times New Roman"/>
          <w:sz w:val="24"/>
          <w:szCs w:val="24"/>
        </w:rPr>
        <w:t>funding opportunities from non-UC Berkeley organizations.</w:t>
      </w:r>
    </w:p>
    <w:p w14:paraId="15675960" w14:textId="77777777" w:rsidR="00C8001B" w:rsidRPr="0002405E" w:rsidRDefault="00377C42" w:rsidP="0002405E">
      <w:pPr>
        <w:pStyle w:val="Heading1"/>
        <w:jc w:val="center"/>
        <w:rPr>
          <w:rFonts w:ascii="Times New Roman" w:hAnsi="Times New Roman" w:cs="Times New Roman"/>
          <w:b/>
          <w:color w:val="auto"/>
        </w:rPr>
      </w:pPr>
      <w:bookmarkStart w:id="6" w:name="_Toc26793488"/>
      <w:r w:rsidRPr="0002405E">
        <w:rPr>
          <w:rFonts w:ascii="Times New Roman" w:hAnsi="Times New Roman" w:cs="Times New Roman"/>
          <w:b/>
          <w:color w:val="auto"/>
        </w:rPr>
        <w:t>TRAVEL AND CONFERENCE SUPPORT</w:t>
      </w:r>
      <w:bookmarkEnd w:id="6"/>
    </w:p>
    <w:p w14:paraId="38DC72FF" w14:textId="77777777" w:rsidR="00C166C2" w:rsidRPr="00F267CC" w:rsidRDefault="00C166C2" w:rsidP="00C8001B">
      <w:pPr>
        <w:rPr>
          <w:rFonts w:ascii="Times New Roman" w:hAnsi="Times New Roman" w:cs="Times New Roman"/>
          <w:b/>
          <w:sz w:val="24"/>
          <w:szCs w:val="24"/>
        </w:rPr>
      </w:pPr>
    </w:p>
    <w:p w14:paraId="7C34602C" w14:textId="77777777" w:rsidR="0002405E" w:rsidRPr="0002405E" w:rsidRDefault="00C166C2" w:rsidP="0002405E">
      <w:pPr>
        <w:rPr>
          <w:rFonts w:ascii="Times New Roman" w:hAnsi="Times New Roman" w:cs="Times New Roman"/>
          <w:sz w:val="24"/>
          <w:szCs w:val="24"/>
        </w:rPr>
      </w:pPr>
      <w:r w:rsidRPr="00F267CC">
        <w:rPr>
          <w:rFonts w:ascii="Times New Roman" w:hAnsi="Times New Roman" w:cs="Times New Roman"/>
          <w:b/>
          <w:sz w:val="24"/>
          <w:szCs w:val="24"/>
        </w:rPr>
        <w:t>Department Support</w:t>
      </w:r>
      <w:r w:rsidR="006530CA" w:rsidRPr="00F267CC">
        <w:rPr>
          <w:rFonts w:ascii="Times New Roman" w:hAnsi="Times New Roman" w:cs="Times New Roman"/>
          <w:b/>
          <w:sz w:val="24"/>
          <w:szCs w:val="24"/>
        </w:rPr>
        <w:br/>
      </w:r>
      <w:r w:rsidR="00C8001B" w:rsidRPr="00F267CC">
        <w:rPr>
          <w:rFonts w:ascii="Times New Roman" w:hAnsi="Times New Roman" w:cs="Times New Roman"/>
          <w:sz w:val="24"/>
          <w:szCs w:val="24"/>
        </w:rPr>
        <w:t>Graduate students may request reimbursement for travel expenses when incurred for the purpose of attending</w:t>
      </w:r>
      <w:r w:rsidR="0050481A" w:rsidRPr="00F267CC">
        <w:rPr>
          <w:rFonts w:ascii="Times New Roman" w:hAnsi="Times New Roman" w:cs="Times New Roman"/>
          <w:sz w:val="24"/>
          <w:szCs w:val="24"/>
        </w:rPr>
        <w:t xml:space="preserve"> or presenting at</w:t>
      </w:r>
      <w:r w:rsidR="00C8001B" w:rsidRPr="00F267CC">
        <w:rPr>
          <w:rFonts w:ascii="Times New Roman" w:hAnsi="Times New Roman" w:cs="Times New Roman"/>
          <w:sz w:val="24"/>
          <w:szCs w:val="24"/>
        </w:rPr>
        <w:t xml:space="preserve"> a conference. Students</w:t>
      </w:r>
      <w:r w:rsidR="0002405E" w:rsidRPr="0002405E">
        <w:t xml:space="preserve"> </w:t>
      </w:r>
      <w:r w:rsidR="0002405E" w:rsidRPr="0002405E">
        <w:rPr>
          <w:rFonts w:ascii="Times New Roman" w:hAnsi="Times New Roman" w:cs="Times New Roman"/>
          <w:sz w:val="24"/>
          <w:szCs w:val="24"/>
        </w:rPr>
        <w:t xml:space="preserve">can apply for </w:t>
      </w:r>
      <w:r w:rsidR="0002405E" w:rsidRPr="009F127A">
        <w:rPr>
          <w:rFonts w:ascii="Times New Roman" w:hAnsi="Times New Roman" w:cs="Times New Roman"/>
          <w:b/>
          <w:sz w:val="24"/>
          <w:szCs w:val="24"/>
        </w:rPr>
        <w:t>up to two</w:t>
      </w:r>
      <w:r w:rsidR="0002405E" w:rsidRPr="0002405E">
        <w:rPr>
          <w:rFonts w:ascii="Times New Roman" w:hAnsi="Times New Roman" w:cs="Times New Roman"/>
          <w:sz w:val="24"/>
          <w:szCs w:val="24"/>
        </w:rPr>
        <w:t xml:space="preserve"> conferences per academic year, provided that they are presenting a paper on at least one of those occasions.</w:t>
      </w:r>
    </w:p>
    <w:p w14:paraId="005A7964" w14:textId="77777777" w:rsidR="0002405E" w:rsidRPr="0002405E" w:rsidRDefault="0002405E" w:rsidP="0002405E">
      <w:pPr>
        <w:rPr>
          <w:rFonts w:ascii="Times New Roman" w:hAnsi="Times New Roman" w:cs="Times New Roman"/>
          <w:sz w:val="24"/>
          <w:szCs w:val="24"/>
        </w:rPr>
      </w:pPr>
      <w:r w:rsidRPr="0002405E">
        <w:rPr>
          <w:rFonts w:ascii="Times New Roman" w:hAnsi="Times New Roman" w:cs="Times New Roman"/>
          <w:sz w:val="24"/>
          <w:szCs w:val="24"/>
        </w:rPr>
        <w:t>The department will ask that students who have been funded by the department to present a</w:t>
      </w:r>
      <w:r>
        <w:rPr>
          <w:rFonts w:ascii="Times New Roman" w:hAnsi="Times New Roman" w:cs="Times New Roman"/>
          <w:sz w:val="24"/>
          <w:szCs w:val="24"/>
        </w:rPr>
        <w:t xml:space="preserve"> </w:t>
      </w:r>
      <w:r w:rsidRPr="0002405E">
        <w:rPr>
          <w:rFonts w:ascii="Times New Roman" w:hAnsi="Times New Roman" w:cs="Times New Roman"/>
          <w:sz w:val="24"/>
          <w:szCs w:val="24"/>
        </w:rPr>
        <w:t>paper away from Berkeley would also share their work in a brown-bag lunch session for EALC faculty and students after they come home, so that we can learn more from each other's research.</w:t>
      </w:r>
    </w:p>
    <w:p w14:paraId="29EF991E" w14:textId="77777777" w:rsidR="00C8001B" w:rsidRPr="00F267CC" w:rsidRDefault="0002405E" w:rsidP="0002405E">
      <w:pPr>
        <w:rPr>
          <w:rFonts w:ascii="Times New Roman" w:hAnsi="Times New Roman" w:cs="Times New Roman"/>
          <w:sz w:val="24"/>
          <w:szCs w:val="24"/>
        </w:rPr>
      </w:pPr>
      <w:r w:rsidRPr="0002405E">
        <w:rPr>
          <w:rFonts w:ascii="Times New Roman" w:hAnsi="Times New Roman" w:cs="Times New Roman"/>
          <w:sz w:val="24"/>
          <w:szCs w:val="24"/>
        </w:rPr>
        <w:t xml:space="preserve">You may apply to attend a conference even if you are not presenting. If you are presenting, however, we ask that you submit appropriate documentation. We will continue to fund only </w:t>
      </w:r>
      <w:r w:rsidRPr="0002405E">
        <w:rPr>
          <w:rFonts w:ascii="Times New Roman" w:hAnsi="Times New Roman" w:cs="Times New Roman"/>
          <w:sz w:val="24"/>
          <w:szCs w:val="24"/>
        </w:rPr>
        <w:lastRenderedPageBreak/>
        <w:t>airfare and conference registration (and cannot support lodging, ground transportation, meals or incidentals). If the entire $750 is not spent for a conference, the balance is not banked and will not roll over to the next conference.</w:t>
      </w:r>
      <w:r w:rsidR="00C8001B" w:rsidRPr="00F267CC">
        <w:rPr>
          <w:rFonts w:ascii="Times New Roman" w:hAnsi="Times New Roman" w:cs="Times New Roman"/>
          <w:sz w:val="24"/>
          <w:szCs w:val="24"/>
        </w:rPr>
        <w:t xml:space="preserve"> </w:t>
      </w:r>
    </w:p>
    <w:p w14:paraId="67D1D8AF" w14:textId="77777777" w:rsidR="00C166C2" w:rsidRPr="00F267CC" w:rsidRDefault="00C8001B" w:rsidP="00C8001B">
      <w:pPr>
        <w:rPr>
          <w:rFonts w:ascii="Times New Roman" w:hAnsi="Times New Roman" w:cs="Times New Roman"/>
          <w:sz w:val="24"/>
          <w:szCs w:val="24"/>
        </w:rPr>
      </w:pPr>
      <w:r w:rsidRPr="00F267CC">
        <w:rPr>
          <w:rFonts w:ascii="Times New Roman" w:hAnsi="Times New Roman" w:cs="Times New Roman"/>
          <w:sz w:val="24"/>
          <w:szCs w:val="24"/>
        </w:rPr>
        <w:t xml:space="preserve">To apply, please fill out the form </w:t>
      </w:r>
      <w:r w:rsidR="00281FFA">
        <w:rPr>
          <w:rFonts w:ascii="Times New Roman" w:hAnsi="Times New Roman" w:cs="Times New Roman"/>
          <w:sz w:val="24"/>
          <w:szCs w:val="24"/>
        </w:rPr>
        <w:t>found on the ealc.berkeley.edu website and email your completed copy to Jan Johnson</w:t>
      </w:r>
      <w:r w:rsidRPr="00F267CC">
        <w:rPr>
          <w:rFonts w:ascii="Times New Roman" w:hAnsi="Times New Roman" w:cs="Times New Roman"/>
          <w:sz w:val="24"/>
          <w:szCs w:val="24"/>
        </w:rPr>
        <w:t xml:space="preserve"> </w:t>
      </w:r>
      <w:r w:rsidRPr="00F267CC">
        <w:rPr>
          <w:rFonts w:ascii="Times New Roman" w:hAnsi="Times New Roman" w:cs="Times New Roman"/>
          <w:i/>
          <w:sz w:val="24"/>
          <w:szCs w:val="24"/>
        </w:rPr>
        <w:t>prior to the conference</w:t>
      </w:r>
      <w:r w:rsidRPr="00F267CC">
        <w:rPr>
          <w:rFonts w:ascii="Times New Roman" w:hAnsi="Times New Roman" w:cs="Times New Roman"/>
          <w:sz w:val="24"/>
          <w:szCs w:val="24"/>
        </w:rPr>
        <w:t>. The department will not consider any reimbursement requests post facto.</w:t>
      </w:r>
    </w:p>
    <w:p w14:paraId="7872900E" w14:textId="77777777" w:rsidR="007F6939" w:rsidRPr="00F267CC" w:rsidRDefault="007F6939" w:rsidP="00C8001B">
      <w:pPr>
        <w:rPr>
          <w:rFonts w:ascii="Times New Roman" w:hAnsi="Times New Roman" w:cs="Times New Roman"/>
          <w:sz w:val="24"/>
          <w:szCs w:val="24"/>
        </w:rPr>
      </w:pPr>
      <w:r w:rsidRPr="00F267CC">
        <w:rPr>
          <w:rFonts w:ascii="Times New Roman" w:hAnsi="Times New Roman" w:cs="Times New Roman"/>
          <w:sz w:val="24"/>
          <w:szCs w:val="24"/>
        </w:rPr>
        <w:t>Once you return to Berkeley, you must fill out a travel reimbursement form (available online or in the EALC main office) along with airfare and conference</w:t>
      </w:r>
      <w:r w:rsidR="0061567E" w:rsidRPr="00F267CC">
        <w:rPr>
          <w:rFonts w:ascii="Times New Roman" w:hAnsi="Times New Roman" w:cs="Times New Roman"/>
          <w:sz w:val="24"/>
          <w:szCs w:val="24"/>
        </w:rPr>
        <w:t xml:space="preserve"> registration proofs of payment</w:t>
      </w:r>
      <w:r w:rsidRPr="00F267CC">
        <w:rPr>
          <w:rFonts w:ascii="Times New Roman" w:hAnsi="Times New Roman" w:cs="Times New Roman"/>
          <w:sz w:val="24"/>
          <w:szCs w:val="24"/>
        </w:rPr>
        <w:t>.</w:t>
      </w:r>
    </w:p>
    <w:p w14:paraId="5E0D6B29" w14:textId="77777777" w:rsidR="00C166C2" w:rsidRPr="00F267CC" w:rsidRDefault="00C166C2" w:rsidP="00C166C2">
      <w:pPr>
        <w:pStyle w:val="NormalWeb"/>
        <w:shd w:val="clear" w:color="auto" w:fill="FFFFFF"/>
        <w:spacing w:before="0" w:beforeAutospacing="0" w:after="240" w:afterAutospacing="0" w:line="288" w:lineRule="atLeast"/>
        <w:textAlignment w:val="baseline"/>
        <w:rPr>
          <w:b/>
          <w:color w:val="333333"/>
        </w:rPr>
      </w:pPr>
      <w:r w:rsidRPr="00F267CC">
        <w:rPr>
          <w:b/>
          <w:color w:val="333333"/>
        </w:rPr>
        <w:t>CJS Graduate Student Travel Grants</w:t>
      </w:r>
      <w:r w:rsidRPr="00F267CC">
        <w:rPr>
          <w:b/>
          <w:color w:val="333333"/>
        </w:rPr>
        <w:br/>
      </w:r>
      <w:r w:rsidR="0061567E" w:rsidRPr="00F267CC">
        <w:rPr>
          <w:color w:val="333333"/>
        </w:rPr>
        <w:t>CJS</w:t>
      </w:r>
      <w:r w:rsidRPr="00F267CC">
        <w:rPr>
          <w:color w:val="333333"/>
        </w:rPr>
        <w:t xml:space="preserve"> Grants are available for continuing Japanese studies students presenting papers at academic conferences. Travel grants are intended to support travel and lodging expenses, with a maximum of $750 per grant. The recipient who gives a trial run presentation of the paper on campus, preferably before the conference, may apply up to $850 per trip. Up to four travel grants are awarded each semester.</w:t>
      </w:r>
      <w:r w:rsidRPr="00F267CC">
        <w:rPr>
          <w:b/>
          <w:color w:val="333333"/>
        </w:rPr>
        <w:t xml:space="preserve"> Deadline: Rolling</w:t>
      </w:r>
      <w:r w:rsidRPr="00F267CC">
        <w:rPr>
          <w:b/>
          <w:color w:val="333333"/>
        </w:rPr>
        <w:br/>
        <w:t>Contact: cjs@berkeley.edu</w:t>
      </w:r>
    </w:p>
    <w:p w14:paraId="43D4EA52" w14:textId="77777777" w:rsidR="00C166C2" w:rsidRPr="00F267CC" w:rsidRDefault="00C166C2" w:rsidP="00C166C2">
      <w:pPr>
        <w:pStyle w:val="NormalWeb"/>
        <w:shd w:val="clear" w:color="auto" w:fill="FFFFFF"/>
        <w:spacing w:after="240" w:line="288" w:lineRule="atLeast"/>
        <w:textAlignment w:val="baseline"/>
        <w:rPr>
          <w:b/>
          <w:color w:val="333333"/>
        </w:rPr>
      </w:pPr>
      <w:r w:rsidRPr="00F267CC">
        <w:rPr>
          <w:b/>
          <w:color w:val="333333"/>
        </w:rPr>
        <w:t>CCS Graduate Student Conference Funding</w:t>
      </w:r>
      <w:r w:rsidRPr="00F267CC">
        <w:rPr>
          <w:b/>
          <w:color w:val="333333"/>
        </w:rPr>
        <w:br/>
      </w:r>
      <w:r w:rsidRPr="00F267CC">
        <w:rPr>
          <w:color w:val="333333"/>
        </w:rPr>
        <w:t xml:space="preserve">The Center welcomes UC Berkeley graduate students to make funding requests to hold workshops or conferences focusing on China. Award amounts will vary according to the conference size and availability of funds. </w:t>
      </w:r>
      <w:r w:rsidRPr="00F267CC">
        <w:rPr>
          <w:b/>
          <w:color w:val="333333"/>
        </w:rPr>
        <w:t xml:space="preserve">Deadline: Rolling </w:t>
      </w:r>
      <w:r w:rsidRPr="00F267CC">
        <w:rPr>
          <w:b/>
          <w:color w:val="333333"/>
        </w:rPr>
        <w:br/>
        <w:t>Contact: ccs@berkeley.edu</w:t>
      </w:r>
    </w:p>
    <w:p w14:paraId="5A2E313E" w14:textId="77777777" w:rsidR="00C166C2" w:rsidRPr="00F267CC" w:rsidRDefault="00C166C2" w:rsidP="00C166C2">
      <w:pPr>
        <w:pStyle w:val="NormalWeb"/>
        <w:shd w:val="clear" w:color="auto" w:fill="FFFFFF"/>
        <w:spacing w:after="240" w:line="288" w:lineRule="atLeast"/>
        <w:textAlignment w:val="baseline"/>
        <w:rPr>
          <w:color w:val="333333"/>
        </w:rPr>
      </w:pPr>
      <w:r w:rsidRPr="00F267CC">
        <w:rPr>
          <w:b/>
          <w:color w:val="333333"/>
        </w:rPr>
        <w:t>CCS Graduate Student Ad Hoc Travel Grants</w:t>
      </w:r>
      <w:r w:rsidRPr="00F267CC">
        <w:rPr>
          <w:b/>
          <w:color w:val="333333"/>
        </w:rPr>
        <w:br/>
      </w:r>
      <w:r w:rsidRPr="00F267CC">
        <w:rPr>
          <w:color w:val="333333"/>
        </w:rPr>
        <w:t>Graduate students who plan short-term travel to present a paper at a conference, are invited to apply for an Ad Hoc Travel Grant to help pay for some portion of their travel expenses. There is no deadline to apply. Applications can be submitted to ccs@berkeley.edu (link sends e-mail), and should include a brief proposal, a budget and proof of paper acceptance.</w:t>
      </w:r>
      <w:r w:rsidRPr="00F267CC">
        <w:rPr>
          <w:b/>
          <w:color w:val="333333"/>
        </w:rPr>
        <w:t xml:space="preserve"> Deadline: Rolling</w:t>
      </w:r>
      <w:r w:rsidRPr="00F267CC">
        <w:rPr>
          <w:b/>
          <w:color w:val="333333"/>
        </w:rPr>
        <w:br/>
        <w:t>Contact: ccs@berkeley.edu</w:t>
      </w:r>
    </w:p>
    <w:p w14:paraId="3923EF1E" w14:textId="77777777" w:rsidR="00C166C2" w:rsidRDefault="00C166C2" w:rsidP="00C166C2">
      <w:pPr>
        <w:rPr>
          <w:rFonts w:ascii="Times New Roman" w:hAnsi="Times New Roman" w:cs="Times New Roman"/>
          <w:b/>
          <w:sz w:val="24"/>
          <w:szCs w:val="24"/>
        </w:rPr>
      </w:pPr>
      <w:r w:rsidRPr="00F267CC">
        <w:rPr>
          <w:rFonts w:ascii="Times New Roman" w:hAnsi="Times New Roman" w:cs="Times New Roman"/>
          <w:b/>
          <w:sz w:val="24"/>
          <w:szCs w:val="24"/>
        </w:rPr>
        <w:t>CKS Student Travel Support</w:t>
      </w:r>
      <w:r w:rsidRPr="00F267CC">
        <w:rPr>
          <w:rFonts w:ascii="Times New Roman" w:hAnsi="Times New Roman" w:cs="Times New Roman"/>
          <w:b/>
          <w:sz w:val="24"/>
          <w:szCs w:val="24"/>
        </w:rPr>
        <w:br/>
      </w:r>
      <w:r w:rsidRPr="00F267CC">
        <w:rPr>
          <w:rFonts w:ascii="Times New Roman" w:hAnsi="Times New Roman" w:cs="Times New Roman"/>
          <w:sz w:val="24"/>
          <w:szCs w:val="24"/>
        </w:rPr>
        <w:t xml:space="preserve">CKS has a small fund to support current Berkeley graduate and undergraduate travel for scholarly purposes connected with the study of Korea. In most cases, support will go to students traveling to present a paper or participate in some other meaningful way in an organized event. Awards will be made based on the merit of individual applications. Maximum Award: $800. </w:t>
      </w:r>
      <w:r w:rsidRPr="00F267CC">
        <w:rPr>
          <w:rFonts w:ascii="Times New Roman" w:hAnsi="Times New Roman" w:cs="Times New Roman"/>
          <w:b/>
          <w:sz w:val="24"/>
          <w:szCs w:val="24"/>
        </w:rPr>
        <w:t>Deadline: Rolling</w:t>
      </w:r>
      <w:r w:rsidRPr="00F267CC">
        <w:rPr>
          <w:rFonts w:ascii="Times New Roman" w:hAnsi="Times New Roman" w:cs="Times New Roman"/>
          <w:b/>
          <w:sz w:val="24"/>
          <w:szCs w:val="24"/>
        </w:rPr>
        <w:br/>
        <w:t xml:space="preserve">Contact: </w:t>
      </w:r>
      <w:hyperlink r:id="rId16" w:history="1">
        <w:r w:rsidR="007F3AA8" w:rsidRPr="00B063ED">
          <w:rPr>
            <w:rStyle w:val="Hyperlink"/>
            <w:rFonts w:ascii="Times New Roman" w:hAnsi="Times New Roman" w:cs="Times New Roman"/>
            <w:b/>
            <w:sz w:val="24"/>
            <w:szCs w:val="24"/>
          </w:rPr>
          <w:t>cks@berkeley.edu</w:t>
        </w:r>
      </w:hyperlink>
    </w:p>
    <w:p w14:paraId="32991257" w14:textId="77777777" w:rsidR="007F3AA8" w:rsidRPr="00F267CC" w:rsidRDefault="007F3AA8" w:rsidP="007F3AA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35614F2D" w14:textId="77777777" w:rsidR="007F3AA8" w:rsidRPr="00F267CC" w:rsidRDefault="007F3AA8" w:rsidP="007F3AA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Division Conference Travel Grant</w:t>
      </w:r>
    </w:p>
    <w:p w14:paraId="71273455" w14:textId="77777777" w:rsidR="007F3AA8" w:rsidRPr="00F267CC" w:rsidRDefault="007F3AA8" w:rsidP="007F3AA8">
      <w:pPr>
        <w:pStyle w:val="NormalWeb"/>
        <w:shd w:val="clear" w:color="auto" w:fill="FFFFFF"/>
        <w:spacing w:before="0" w:beforeAutospacing="0" w:after="0" w:afterAutospacing="0" w:line="288" w:lineRule="atLeast"/>
        <w:textAlignment w:val="baseline"/>
        <w:rPr>
          <w:color w:val="333333"/>
        </w:rPr>
      </w:pPr>
      <w:r w:rsidRPr="00F267CC">
        <w:rPr>
          <w:color w:val="333333"/>
        </w:rPr>
        <w:t xml:space="preserve">Awards made to allow Ph.D. students to attend professional conferences. Applicants must be presenting a paper or poster on their dissertation research at the conference they are attending. Grant amounts will depend on the location of the conference (up to $600 within California, $900 </w:t>
      </w:r>
      <w:r w:rsidRPr="00F267CC">
        <w:rPr>
          <w:color w:val="333333"/>
        </w:rPr>
        <w:lastRenderedPageBreak/>
        <w:t xml:space="preserve">elsewhere in North America, including Canada and Mexico, and $1,500 outside of North America). </w:t>
      </w:r>
      <w:r w:rsidRPr="00F267CC">
        <w:rPr>
          <w:rStyle w:val="Strong"/>
          <w:color w:val="333333"/>
          <w:bdr w:val="none" w:sz="0" w:space="0" w:color="auto" w:frame="1"/>
        </w:rPr>
        <w:t xml:space="preserve">Deadline: </w:t>
      </w:r>
      <w:r w:rsidRPr="00F267CC">
        <w:rPr>
          <w:b/>
          <w:color w:val="333333"/>
        </w:rPr>
        <w:t>At least three weeks before date of travel</w:t>
      </w:r>
    </w:p>
    <w:p w14:paraId="080F898F" w14:textId="77777777" w:rsidR="007F3AA8" w:rsidRDefault="007F3AA8" w:rsidP="00C166C2">
      <w:pPr>
        <w:rPr>
          <w:rFonts w:ascii="Times New Roman" w:hAnsi="Times New Roman" w:cs="Times New Roman"/>
          <w:sz w:val="24"/>
          <w:szCs w:val="24"/>
        </w:rPr>
      </w:pPr>
      <w:r>
        <w:rPr>
          <w:rFonts w:ascii="Times New Roman" w:hAnsi="Times New Roman" w:cs="Times New Roman"/>
          <w:sz w:val="24"/>
          <w:szCs w:val="24"/>
        </w:rPr>
        <w:t xml:space="preserve">Website: </w:t>
      </w:r>
      <w:hyperlink r:id="rId17" w:history="1">
        <w:r w:rsidRPr="00B063ED">
          <w:rPr>
            <w:rStyle w:val="Hyperlink"/>
            <w:rFonts w:ascii="Times New Roman" w:hAnsi="Times New Roman" w:cs="Times New Roman"/>
            <w:sz w:val="24"/>
            <w:szCs w:val="24"/>
          </w:rPr>
          <w:t>https://grad.berkeley.edu/financial/fellowships/</w:t>
        </w:r>
      </w:hyperlink>
    </w:p>
    <w:p w14:paraId="571CDCFC" w14:textId="77777777" w:rsidR="007F3AA8" w:rsidRDefault="007F3AA8">
      <w:pPr>
        <w:rPr>
          <w:rFonts w:ascii="Times New Roman" w:hAnsi="Times New Roman" w:cs="Times New Roman"/>
          <w:sz w:val="24"/>
          <w:szCs w:val="24"/>
        </w:rPr>
      </w:pPr>
      <w:r>
        <w:rPr>
          <w:rFonts w:ascii="Times New Roman" w:hAnsi="Times New Roman" w:cs="Times New Roman"/>
          <w:sz w:val="24"/>
          <w:szCs w:val="24"/>
        </w:rPr>
        <w:br w:type="page"/>
      </w:r>
    </w:p>
    <w:p w14:paraId="09568591" w14:textId="77777777" w:rsidR="00C166C2" w:rsidRPr="00F267CC" w:rsidRDefault="00C166C2" w:rsidP="00C166C2">
      <w:pPr>
        <w:rPr>
          <w:rFonts w:ascii="Times New Roman" w:hAnsi="Times New Roman" w:cs="Times New Roman"/>
          <w:sz w:val="24"/>
          <w:szCs w:val="24"/>
        </w:rPr>
      </w:pPr>
    </w:p>
    <w:p w14:paraId="574ED33B" w14:textId="77777777" w:rsidR="003C147F" w:rsidRPr="0002405E" w:rsidRDefault="003C147F" w:rsidP="0002405E">
      <w:pPr>
        <w:pStyle w:val="Heading1"/>
        <w:jc w:val="center"/>
        <w:rPr>
          <w:rFonts w:ascii="Times New Roman" w:hAnsi="Times New Roman" w:cs="Times New Roman"/>
          <w:b/>
          <w:color w:val="auto"/>
        </w:rPr>
      </w:pPr>
      <w:bookmarkStart w:id="7" w:name="_Toc26793489"/>
      <w:r w:rsidRPr="0002405E">
        <w:rPr>
          <w:rFonts w:ascii="Times New Roman" w:hAnsi="Times New Roman" w:cs="Times New Roman"/>
          <w:b/>
          <w:color w:val="auto"/>
        </w:rPr>
        <w:t xml:space="preserve">DOCTORAL </w:t>
      </w:r>
      <w:r w:rsidR="0068797A" w:rsidRPr="0002405E">
        <w:rPr>
          <w:rFonts w:ascii="Times New Roman" w:hAnsi="Times New Roman" w:cs="Times New Roman"/>
          <w:b/>
          <w:color w:val="auto"/>
        </w:rPr>
        <w:t>COMPLETION</w:t>
      </w:r>
      <w:r w:rsidRPr="0002405E">
        <w:rPr>
          <w:rFonts w:ascii="Times New Roman" w:hAnsi="Times New Roman" w:cs="Times New Roman"/>
          <w:b/>
          <w:color w:val="auto"/>
        </w:rPr>
        <w:t xml:space="preserve"> FELLOWSHIP</w:t>
      </w:r>
      <w:r w:rsidR="009255FC" w:rsidRPr="0002405E">
        <w:rPr>
          <w:rFonts w:ascii="Times New Roman" w:hAnsi="Times New Roman" w:cs="Times New Roman"/>
          <w:b/>
          <w:color w:val="auto"/>
        </w:rPr>
        <w:t xml:space="preserve"> (DCF)</w:t>
      </w:r>
      <w:bookmarkEnd w:id="7"/>
    </w:p>
    <w:p w14:paraId="060A6A2F" w14:textId="77777777" w:rsidR="003C147F" w:rsidRPr="00F267CC" w:rsidRDefault="003C147F" w:rsidP="00947F59">
      <w:pPr>
        <w:jc w:val="center"/>
        <w:rPr>
          <w:rFonts w:ascii="Times New Roman" w:hAnsi="Times New Roman" w:cs="Times New Roman"/>
          <w:sz w:val="24"/>
          <w:szCs w:val="24"/>
        </w:rPr>
      </w:pPr>
    </w:p>
    <w:p w14:paraId="58984831" w14:textId="22E6B1B1" w:rsidR="002C0D39" w:rsidRDefault="002C0D39" w:rsidP="003C147F">
      <w:pPr>
        <w:pStyle w:val="NormalWeb"/>
        <w:shd w:val="clear" w:color="auto" w:fill="FFFFFF"/>
        <w:spacing w:before="0" w:beforeAutospacing="0" w:after="150" w:afterAutospacing="0"/>
      </w:pPr>
      <w:r>
        <w:rPr>
          <w:color w:val="333333"/>
        </w:rPr>
        <w:t>There is a</w:t>
      </w:r>
      <w:r w:rsidR="003C147F" w:rsidRPr="00F267CC">
        <w:rPr>
          <w:color w:val="333333"/>
        </w:rPr>
        <w:t xml:space="preserve"> fifth year of guaranteed funding</w:t>
      </w:r>
      <w:r>
        <w:rPr>
          <w:color w:val="333333"/>
        </w:rPr>
        <w:t xml:space="preserve"> that</w:t>
      </w:r>
      <w:r w:rsidR="003C147F" w:rsidRPr="00F267CC">
        <w:rPr>
          <w:color w:val="333333"/>
        </w:rPr>
        <w:t xml:space="preserve"> comes in the form of The Doctoral Completion Fellowship (DCF).</w:t>
      </w:r>
      <w:r w:rsidR="00F468BB" w:rsidRPr="00F267CC">
        <w:rPr>
          <w:color w:val="333333"/>
        </w:rPr>
        <w:t xml:space="preserve"> T</w:t>
      </w:r>
      <w:r w:rsidR="00F468BB" w:rsidRPr="00F267CC">
        <w:t xml:space="preserve">he DCF is a two-semester award that provides a stipend in each semester plus all fees and tuition once a student has advanced to doctoral candidacy. </w:t>
      </w:r>
      <w:r w:rsidR="0030755D">
        <w:t>I</w:t>
      </w:r>
      <w:r w:rsidR="0030755D" w:rsidRPr="00F267CC">
        <w:t>t may be take</w:t>
      </w:r>
      <w:r w:rsidR="0030755D">
        <w:t>n in non-consecutive semesters.</w:t>
      </w:r>
    </w:p>
    <w:p w14:paraId="651665B4" w14:textId="77777777" w:rsidR="002C0D39" w:rsidRDefault="00F468BB" w:rsidP="003C147F">
      <w:pPr>
        <w:pStyle w:val="NormalWeb"/>
        <w:shd w:val="clear" w:color="auto" w:fill="FFFFFF"/>
        <w:spacing w:before="0" w:beforeAutospacing="0" w:after="150" w:afterAutospacing="0"/>
      </w:pPr>
      <w:r w:rsidRPr="00F267CC">
        <w:t>Students who accept the DCF may claim the award within normative time plus one year, so through the eighth year</w:t>
      </w:r>
      <w:r w:rsidR="00A241B5">
        <w:t>.</w:t>
      </w:r>
    </w:p>
    <w:p w14:paraId="2748856E" w14:textId="77777777" w:rsidR="003C147F" w:rsidRPr="00F267CC" w:rsidRDefault="00F468BB" w:rsidP="003C147F">
      <w:pPr>
        <w:pStyle w:val="NormalWeb"/>
        <w:shd w:val="clear" w:color="auto" w:fill="FFFFFF"/>
        <w:spacing w:before="0" w:beforeAutospacing="0" w:after="150" w:afterAutospacing="0"/>
        <w:rPr>
          <w:color w:val="333333"/>
        </w:rPr>
      </w:pPr>
      <w:r w:rsidRPr="00F267CC">
        <w:t xml:space="preserve">Students seeking to take the DCF will also be required to apply for (though not necessarily to win) at least one external fellowship. </w:t>
      </w:r>
      <w:r w:rsidR="003C147F" w:rsidRPr="00F267CC">
        <w:rPr>
          <w:color w:val="333333"/>
        </w:rPr>
        <w:t>A student is subject to work limitations while receiving this fellowship, i.e., only one 25%-time GSI or GSR position may be held during one of the two semesters of the fellowship. No other positions or appointments may be held.</w:t>
      </w:r>
    </w:p>
    <w:p w14:paraId="24339B0A" w14:textId="77777777" w:rsidR="003C147F" w:rsidRPr="00F267CC" w:rsidRDefault="003C147F" w:rsidP="003C147F">
      <w:pPr>
        <w:pStyle w:val="Heading4"/>
        <w:shd w:val="clear" w:color="auto" w:fill="FFFFFF"/>
        <w:spacing w:before="150" w:beforeAutospacing="0" w:after="150" w:afterAutospacing="0" w:line="312" w:lineRule="atLeast"/>
        <w:rPr>
          <w:bCs w:val="0"/>
          <w:color w:val="333333"/>
        </w:rPr>
      </w:pPr>
      <w:r w:rsidRPr="00F267CC">
        <w:rPr>
          <w:bCs w:val="0"/>
          <w:color w:val="333333"/>
        </w:rPr>
        <w:t>Eligibility for the DCF</w:t>
      </w:r>
    </w:p>
    <w:p w14:paraId="6ACF8C72"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 xml:space="preserve">Must be advanced to </w:t>
      </w:r>
      <w:r w:rsidR="004E5CFD" w:rsidRPr="00F267CC">
        <w:rPr>
          <w:rFonts w:ascii="Times New Roman" w:hAnsi="Times New Roman" w:cs="Times New Roman"/>
          <w:color w:val="333333"/>
          <w:sz w:val="24"/>
          <w:szCs w:val="24"/>
        </w:rPr>
        <w:t xml:space="preserve">doctoral </w:t>
      </w:r>
      <w:r w:rsidRPr="00F267CC">
        <w:rPr>
          <w:rFonts w:ascii="Times New Roman" w:hAnsi="Times New Roman" w:cs="Times New Roman"/>
          <w:color w:val="333333"/>
          <w:sz w:val="24"/>
          <w:szCs w:val="24"/>
        </w:rPr>
        <w:t>candidacy</w:t>
      </w:r>
    </w:p>
    <w:p w14:paraId="374BEBFF"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be in good academic standing with a minimum GPA of 3.0</w:t>
      </w:r>
    </w:p>
    <w:p w14:paraId="76A975C4"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have completed a satisfactory online Doctoral Candidacy Review</w:t>
      </w:r>
      <w:r w:rsidR="004E5CFD" w:rsidRPr="00F267CC">
        <w:rPr>
          <w:rFonts w:ascii="Times New Roman" w:hAnsi="Times New Roman" w:cs="Times New Roman"/>
          <w:color w:val="333333"/>
          <w:sz w:val="24"/>
          <w:szCs w:val="24"/>
        </w:rPr>
        <w:t xml:space="preserve"> (DCR)</w:t>
      </w:r>
      <w:r w:rsidRPr="00F267CC">
        <w:rPr>
          <w:rFonts w:ascii="Times New Roman" w:hAnsi="Times New Roman" w:cs="Times New Roman"/>
          <w:color w:val="333333"/>
          <w:sz w:val="24"/>
          <w:szCs w:val="24"/>
        </w:rPr>
        <w:t> for the most recently completed academic year</w:t>
      </w:r>
      <w:r w:rsidR="004E5CFD" w:rsidRPr="00F267CC">
        <w:rPr>
          <w:rFonts w:ascii="Times New Roman" w:hAnsi="Times New Roman" w:cs="Times New Roman"/>
          <w:color w:val="333333"/>
          <w:sz w:val="24"/>
          <w:szCs w:val="24"/>
        </w:rPr>
        <w:t xml:space="preserve"> (if you plan to use DCF the semester immediately after Advancing to Candidacy, you will not need to complete the Doctoral Candidacy Review (DCR)</w:t>
      </w:r>
    </w:p>
    <w:p w14:paraId="5E17E221"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apply for at least one external fellowship in order to be eligible for the DCF.</w:t>
      </w:r>
      <w:r w:rsidR="004E5CFD" w:rsidRPr="00F267CC">
        <w:rPr>
          <w:rFonts w:ascii="Times New Roman" w:hAnsi="Times New Roman" w:cs="Times New Roman"/>
          <w:color w:val="333333"/>
          <w:sz w:val="24"/>
          <w:szCs w:val="24"/>
        </w:rPr>
        <w:t xml:space="preserve"> </w:t>
      </w:r>
      <w:r w:rsidRPr="00F267CC">
        <w:rPr>
          <w:rFonts w:ascii="Times New Roman" w:hAnsi="Times New Roman" w:cs="Times New Roman"/>
          <w:color w:val="333333"/>
          <w:sz w:val="24"/>
          <w:szCs w:val="24"/>
        </w:rPr>
        <w:t xml:space="preserve">DCF eligibility is not contingent upon winning an external fellowship, nor would the receipt of external funding in any way affect a student’s eligibility for a DCF. International students are exempt from this condition, however, because there typically are very few external fellowships for which international students are eligible. </w:t>
      </w:r>
    </w:p>
    <w:p w14:paraId="554AE4A1" w14:textId="77777777" w:rsidR="00560B05" w:rsidRPr="00F267CC" w:rsidRDefault="003C147F" w:rsidP="003C147F">
      <w:pPr>
        <w:pStyle w:val="NormalWeb"/>
        <w:shd w:val="clear" w:color="auto" w:fill="FFFFFF"/>
        <w:spacing w:before="0" w:beforeAutospacing="0" w:after="150" w:afterAutospacing="0"/>
        <w:rPr>
          <w:color w:val="333333"/>
        </w:rPr>
      </w:pPr>
      <w:r w:rsidRPr="00F267CC">
        <w:rPr>
          <w:color w:val="333333"/>
        </w:rPr>
        <w:t>External fellowships are defined as funding sources awarded outside the Graduate Division or UC Berkeley, i.e., not open only to Berkeley students, and there is no minimum amount</w:t>
      </w:r>
      <w:r w:rsidR="00F33AED">
        <w:rPr>
          <w:color w:val="333333"/>
        </w:rPr>
        <w:t xml:space="preserve"> required</w:t>
      </w:r>
      <w:r w:rsidRPr="00F267CC">
        <w:rPr>
          <w:color w:val="333333"/>
        </w:rPr>
        <w:t xml:space="preserve">. </w:t>
      </w:r>
      <w:r w:rsidR="00F468BB" w:rsidRPr="00F267CC">
        <w:rPr>
          <w:color w:val="333333"/>
        </w:rPr>
        <w:t>Fellowships from IEAS-</w:t>
      </w:r>
      <w:r w:rsidR="00560B05" w:rsidRPr="00F267CC">
        <w:rPr>
          <w:color w:val="333333"/>
        </w:rPr>
        <w:t>Center</w:t>
      </w:r>
      <w:r w:rsidR="00736647" w:rsidRPr="00F267CC">
        <w:rPr>
          <w:color w:val="333333"/>
        </w:rPr>
        <w:t>s</w:t>
      </w:r>
      <w:r w:rsidR="00560B05" w:rsidRPr="00F267CC">
        <w:rPr>
          <w:color w:val="333333"/>
        </w:rPr>
        <w:t xml:space="preserve"> for Chinese, Japanese, Korean Studies</w:t>
      </w:r>
      <w:r w:rsidR="00F468BB" w:rsidRPr="00F267CC">
        <w:rPr>
          <w:color w:val="333333"/>
        </w:rPr>
        <w:t>-</w:t>
      </w:r>
      <w:r w:rsidR="00560B05" w:rsidRPr="00F267CC">
        <w:rPr>
          <w:color w:val="333333"/>
        </w:rPr>
        <w:t xml:space="preserve"> are </w:t>
      </w:r>
      <w:r w:rsidR="00560B05" w:rsidRPr="00F267CC">
        <w:rPr>
          <w:i/>
          <w:color w:val="333333"/>
        </w:rPr>
        <w:t>not</w:t>
      </w:r>
      <w:r w:rsidR="00560B05" w:rsidRPr="00F267CC">
        <w:rPr>
          <w:color w:val="333333"/>
        </w:rPr>
        <w:t xml:space="preserve"> considered external fellowships.</w:t>
      </w:r>
    </w:p>
    <w:p w14:paraId="3531C9C2" w14:textId="77777777" w:rsidR="003C147F" w:rsidRPr="00F267CC" w:rsidRDefault="004E5CFD" w:rsidP="003C147F">
      <w:pPr>
        <w:pStyle w:val="NormalWeb"/>
        <w:shd w:val="clear" w:color="auto" w:fill="FFFFFF"/>
        <w:spacing w:before="0" w:beforeAutospacing="0" w:after="150" w:afterAutospacing="0"/>
        <w:rPr>
          <w:color w:val="333333"/>
        </w:rPr>
      </w:pPr>
      <w:r w:rsidRPr="00F267CC">
        <w:rPr>
          <w:color w:val="333333"/>
        </w:rPr>
        <w:t xml:space="preserve">The student should notify both their primary advisor and the GSAO of their application results. </w:t>
      </w:r>
    </w:p>
    <w:p w14:paraId="5215E613" w14:textId="77777777" w:rsidR="003C147F" w:rsidRPr="00F267CC" w:rsidRDefault="003C147F" w:rsidP="0030755D">
      <w:pPr>
        <w:pStyle w:val="Heading4"/>
        <w:shd w:val="clear" w:color="auto" w:fill="FFFFFF"/>
        <w:spacing w:before="150" w:beforeAutospacing="0" w:after="150" w:afterAutospacing="0" w:line="312" w:lineRule="atLeast"/>
        <w:rPr>
          <w:color w:val="333333"/>
        </w:rPr>
      </w:pPr>
      <w:r w:rsidRPr="00F267CC">
        <w:rPr>
          <w:bCs w:val="0"/>
          <w:color w:val="333333"/>
        </w:rPr>
        <w:t>Timetable for Using the DCF</w:t>
      </w:r>
      <w:r w:rsidR="0030755D">
        <w:rPr>
          <w:bCs w:val="0"/>
          <w:color w:val="333333"/>
        </w:rPr>
        <w:br/>
      </w:r>
      <w:r w:rsidR="00695942" w:rsidRPr="0030755D">
        <w:rPr>
          <w:b w:val="0"/>
          <w:color w:val="333333"/>
        </w:rPr>
        <w:t>You</w:t>
      </w:r>
      <w:r w:rsidRPr="0030755D">
        <w:rPr>
          <w:b w:val="0"/>
          <w:color w:val="333333"/>
        </w:rPr>
        <w:t xml:space="preserve"> may use th</w:t>
      </w:r>
      <w:r w:rsidR="0068797A" w:rsidRPr="0030755D">
        <w:rPr>
          <w:b w:val="0"/>
          <w:color w:val="333333"/>
        </w:rPr>
        <w:t>e fellowship at any time after Advancement to Ca</w:t>
      </w:r>
      <w:r w:rsidRPr="0030755D">
        <w:rPr>
          <w:b w:val="0"/>
          <w:color w:val="333333"/>
        </w:rPr>
        <w:t>ndidacy, through the end of the year Normative Time to Degree (NTD) plus one year- your 8</w:t>
      </w:r>
      <w:r w:rsidRPr="0030755D">
        <w:rPr>
          <w:b w:val="0"/>
          <w:color w:val="333333"/>
          <w:vertAlign w:val="superscript"/>
        </w:rPr>
        <w:t>th</w:t>
      </w:r>
      <w:r w:rsidRPr="0030755D">
        <w:rPr>
          <w:b w:val="0"/>
          <w:color w:val="333333"/>
        </w:rPr>
        <w:t xml:space="preserve"> year</w:t>
      </w:r>
      <w:r w:rsidR="002C0D39" w:rsidRPr="0030755D">
        <w:rPr>
          <w:b w:val="0"/>
          <w:color w:val="333333"/>
        </w:rPr>
        <w:t>.</w:t>
      </w:r>
    </w:p>
    <w:p w14:paraId="2D28557F" w14:textId="77777777" w:rsidR="003C147F" w:rsidRPr="00F267CC" w:rsidRDefault="003C147F" w:rsidP="003C147F">
      <w:pPr>
        <w:pStyle w:val="NormalWeb"/>
        <w:shd w:val="clear" w:color="auto" w:fill="FFFFFF"/>
        <w:spacing w:before="0" w:beforeAutospacing="0" w:after="150" w:afterAutospacing="0"/>
        <w:rPr>
          <w:color w:val="333333"/>
        </w:rPr>
      </w:pPr>
      <w:r w:rsidRPr="00F267CC">
        <w:rPr>
          <w:color w:val="333333"/>
        </w:rPr>
        <w:t xml:space="preserve">For </w:t>
      </w:r>
      <w:r w:rsidR="002C0D39">
        <w:rPr>
          <w:color w:val="333333"/>
        </w:rPr>
        <w:t>questions about</w:t>
      </w:r>
      <w:r w:rsidR="00560B05" w:rsidRPr="00F267CC">
        <w:rPr>
          <w:color w:val="333333"/>
        </w:rPr>
        <w:t xml:space="preserve"> the DCF</w:t>
      </w:r>
      <w:r w:rsidRPr="00F267CC">
        <w:rPr>
          <w:color w:val="333333"/>
        </w:rPr>
        <w:t>, contact</w:t>
      </w:r>
      <w:r w:rsidR="002C0D39">
        <w:rPr>
          <w:color w:val="333333"/>
        </w:rPr>
        <w:t xml:space="preserve"> your GSAO or the Graduate Division Fellowship Office at</w:t>
      </w:r>
      <w:r w:rsidRPr="00F267CC">
        <w:rPr>
          <w:color w:val="333333"/>
        </w:rPr>
        <w:t> </w:t>
      </w:r>
      <w:hyperlink r:id="rId18" w:history="1">
        <w:r w:rsidRPr="00F267CC">
          <w:rPr>
            <w:rStyle w:val="Hyperlink"/>
            <w:color w:val="2D637F"/>
          </w:rPr>
          <w:t>gradfell@berkeley.edu</w:t>
        </w:r>
      </w:hyperlink>
      <w:r w:rsidRPr="00F267CC">
        <w:rPr>
          <w:color w:val="333333"/>
        </w:rPr>
        <w:t>.</w:t>
      </w:r>
    </w:p>
    <w:p w14:paraId="7F64C6DE" w14:textId="77777777" w:rsidR="00947F59" w:rsidRPr="0002405E" w:rsidRDefault="003C147F" w:rsidP="0002405E">
      <w:pPr>
        <w:pStyle w:val="Heading1"/>
        <w:jc w:val="center"/>
        <w:rPr>
          <w:rFonts w:ascii="Times New Roman" w:hAnsi="Times New Roman" w:cs="Times New Roman"/>
          <w:b/>
        </w:rPr>
      </w:pPr>
      <w:r w:rsidRPr="00F267CC">
        <w:rPr>
          <w:sz w:val="24"/>
          <w:szCs w:val="24"/>
        </w:rPr>
        <w:br w:type="page"/>
      </w:r>
      <w:bookmarkStart w:id="8" w:name="_Toc26793490"/>
      <w:r w:rsidR="00947F59" w:rsidRPr="0002405E">
        <w:rPr>
          <w:rFonts w:ascii="Times New Roman" w:hAnsi="Times New Roman" w:cs="Times New Roman"/>
          <w:b/>
          <w:color w:val="auto"/>
        </w:rPr>
        <w:lastRenderedPageBreak/>
        <w:t>RESIDENCY</w:t>
      </w:r>
      <w:bookmarkEnd w:id="8"/>
      <w:r w:rsidR="000575C9" w:rsidRPr="0002405E">
        <w:rPr>
          <w:rFonts w:ascii="Times New Roman" w:hAnsi="Times New Roman" w:cs="Times New Roman"/>
          <w:b/>
        </w:rPr>
        <w:br/>
      </w:r>
    </w:p>
    <w:p w14:paraId="582E3BC4" w14:textId="77777777" w:rsidR="00D51ADE" w:rsidRPr="00F267CC" w:rsidRDefault="00D51ADE" w:rsidP="00D51ADE">
      <w:pPr>
        <w:rPr>
          <w:rFonts w:ascii="Times New Roman" w:hAnsi="Times New Roman" w:cs="Times New Roman"/>
          <w:sz w:val="24"/>
          <w:szCs w:val="24"/>
        </w:rPr>
      </w:pPr>
      <w:r w:rsidRPr="00F267CC">
        <w:rPr>
          <w:rFonts w:ascii="Times New Roman" w:hAnsi="Times New Roman" w:cs="Times New Roman"/>
          <w:sz w:val="24"/>
          <w:szCs w:val="24"/>
        </w:rPr>
        <w:t>All US citizen</w:t>
      </w:r>
      <w:r w:rsidR="00CA7500">
        <w:rPr>
          <w:rFonts w:ascii="Times New Roman" w:hAnsi="Times New Roman" w:cs="Times New Roman"/>
          <w:sz w:val="24"/>
          <w:szCs w:val="24"/>
        </w:rPr>
        <w:t xml:space="preserve">s </w:t>
      </w:r>
      <w:r w:rsidRPr="00F267CC">
        <w:rPr>
          <w:rFonts w:ascii="Times New Roman" w:hAnsi="Times New Roman" w:cs="Times New Roman"/>
          <w:sz w:val="24"/>
          <w:szCs w:val="24"/>
        </w:rPr>
        <w:t>and permanent resident students are expected to attain California residency status for tuition purposes by the end of the first year in the state (international students are never eligible for California residency status for tuition purposes). Out of-state students should start the residency process as soon as they arrive in California.</w:t>
      </w:r>
    </w:p>
    <w:p w14:paraId="00B7B7A2" w14:textId="77777777" w:rsidR="00D51ADE" w:rsidRPr="00F267CC" w:rsidRDefault="00D51ADE" w:rsidP="00D51ADE">
      <w:pPr>
        <w:rPr>
          <w:rFonts w:ascii="Times New Roman" w:hAnsi="Times New Roman" w:cs="Times New Roman"/>
          <w:sz w:val="24"/>
          <w:szCs w:val="24"/>
        </w:rPr>
      </w:pPr>
      <w:r w:rsidRPr="00F267CC">
        <w:rPr>
          <w:rFonts w:ascii="Times New Roman" w:hAnsi="Times New Roman" w:cs="Times New Roman"/>
          <w:sz w:val="24"/>
          <w:szCs w:val="24"/>
        </w:rPr>
        <w:t xml:space="preserve">Successfully reclassifying will waive a student from being assessed Non-Resident Supplemental Tuition (NRST). </w:t>
      </w:r>
      <w:r w:rsidRPr="00F267CC">
        <w:rPr>
          <w:rFonts w:ascii="Times New Roman" w:hAnsi="Times New Roman" w:cs="Times New Roman"/>
          <w:b/>
          <w:sz w:val="24"/>
          <w:szCs w:val="24"/>
        </w:rPr>
        <w:t xml:space="preserve">Out-of-state students who do not reclassify to California residency or withdrawn students who do not maintain California residency (e.g., due to failure to submit the paperwork on time or for failure to maintain residency during the preceding year) </w:t>
      </w:r>
      <w:r w:rsidR="005E04BD">
        <w:rPr>
          <w:rFonts w:ascii="Times New Roman" w:hAnsi="Times New Roman" w:cs="Times New Roman"/>
          <w:b/>
          <w:sz w:val="24"/>
          <w:szCs w:val="24"/>
        </w:rPr>
        <w:t>may be</w:t>
      </w:r>
      <w:r w:rsidRPr="00F267CC">
        <w:rPr>
          <w:rFonts w:ascii="Times New Roman" w:hAnsi="Times New Roman" w:cs="Times New Roman"/>
          <w:b/>
          <w:sz w:val="24"/>
          <w:szCs w:val="24"/>
        </w:rPr>
        <w:t xml:space="preserve"> responsible for paying NRST out of pocket.</w:t>
      </w:r>
    </w:p>
    <w:p w14:paraId="230C64C5" w14:textId="77777777" w:rsidR="00947F59" w:rsidRPr="00F267CC" w:rsidRDefault="00947F59" w:rsidP="00D51ADE">
      <w:pPr>
        <w:rPr>
          <w:rFonts w:ascii="Times New Roman" w:hAnsi="Times New Roman" w:cs="Times New Roman"/>
          <w:sz w:val="24"/>
          <w:szCs w:val="24"/>
        </w:rPr>
      </w:pPr>
      <w:r w:rsidRPr="00F267CC">
        <w:rPr>
          <w:rFonts w:ascii="Times New Roman" w:hAnsi="Times New Roman" w:cs="Times New Roman"/>
          <w:sz w:val="24"/>
          <w:szCs w:val="24"/>
        </w:rPr>
        <w:t xml:space="preserve">You should plan to arrive in </w:t>
      </w:r>
      <w:r w:rsidRPr="00F267CC">
        <w:rPr>
          <w:rFonts w:ascii="Times New Roman" w:hAnsi="Times New Roman" w:cs="Times New Roman"/>
          <w:i/>
          <w:sz w:val="24"/>
          <w:szCs w:val="24"/>
        </w:rPr>
        <w:t>early</w:t>
      </w:r>
      <w:r w:rsidRPr="00F267CC">
        <w:rPr>
          <w:rFonts w:ascii="Times New Roman" w:hAnsi="Times New Roman" w:cs="Times New Roman"/>
          <w:sz w:val="24"/>
          <w:szCs w:val="24"/>
        </w:rPr>
        <w:t xml:space="preserve"> August. In any case, unless you are already a California resident, you MUST be physically (and, more important, </w:t>
      </w:r>
      <w:proofErr w:type="spellStart"/>
      <w:r w:rsidRPr="00F267CC">
        <w:rPr>
          <w:rFonts w:ascii="Times New Roman" w:hAnsi="Times New Roman" w:cs="Times New Roman"/>
          <w:sz w:val="24"/>
          <w:szCs w:val="24"/>
        </w:rPr>
        <w:t>documentably</w:t>
      </w:r>
      <w:proofErr w:type="spellEnd"/>
      <w:r w:rsidRPr="00F267CC">
        <w:rPr>
          <w:rFonts w:ascii="Times New Roman" w:hAnsi="Times New Roman" w:cs="Times New Roman"/>
          <w:sz w:val="24"/>
          <w:szCs w:val="24"/>
        </w:rPr>
        <w:t xml:space="preserve">) present in California at the very latest </w:t>
      </w:r>
      <w:r w:rsidR="001F799D" w:rsidRPr="00F267CC">
        <w:rPr>
          <w:rFonts w:ascii="Times New Roman" w:hAnsi="Times New Roman" w:cs="Times New Roman"/>
          <w:sz w:val="24"/>
          <w:szCs w:val="24"/>
        </w:rPr>
        <w:t xml:space="preserve">on the day before classes begin </w:t>
      </w:r>
      <w:r w:rsidRPr="00F267CC">
        <w:rPr>
          <w:rFonts w:ascii="Times New Roman" w:hAnsi="Times New Roman" w:cs="Times New Roman"/>
          <w:sz w:val="24"/>
          <w:szCs w:val="24"/>
        </w:rPr>
        <w:t xml:space="preserve">and would be well advised to arrive earlier than this. </w:t>
      </w:r>
    </w:p>
    <w:p w14:paraId="2D82A5C5" w14:textId="77777777"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Documents Needed for Student: </w:t>
      </w:r>
    </w:p>
    <w:p w14:paraId="081E517F" w14:textId="39FA6064"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1. Arrival Document: Proof of arrival to California prior to 8/25/</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w:t>
      </w:r>
    </w:p>
    <w:p w14:paraId="0E292595" w14:textId="77777777"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Student must submit ONE of the following:</w:t>
      </w:r>
    </w:p>
    <w:p w14:paraId="5B9375F1" w14:textId="77777777" w:rsidR="00947F59" w:rsidRPr="00F267CC" w:rsidRDefault="00947F59" w:rsidP="00947F59">
      <w:pPr>
        <w:ind w:left="720"/>
        <w:rPr>
          <w:rFonts w:ascii="Times New Roman" w:hAnsi="Times New Roman" w:cs="Times New Roman"/>
          <w:sz w:val="24"/>
          <w:szCs w:val="24"/>
        </w:rPr>
      </w:pPr>
      <w:r w:rsidRPr="00F267CC">
        <w:rPr>
          <w:rFonts w:ascii="Times New Roman" w:hAnsi="Times New Roman" w:cs="Times New Roman"/>
          <w:sz w:val="24"/>
          <w:szCs w:val="24"/>
        </w:rPr>
        <w:t xml:space="preserve">a. Flight confirmation or plane ticket. </w:t>
      </w:r>
      <w:r w:rsidRPr="00F267CC">
        <w:rPr>
          <w:rFonts w:ascii="Times New Roman" w:hAnsi="Times New Roman" w:cs="Times New Roman"/>
          <w:sz w:val="24"/>
          <w:szCs w:val="24"/>
        </w:rPr>
        <w:br/>
        <w:t xml:space="preserve">b. Bank account or credit card statement. We do not accept statements from joint accounts unless we can differentiate which person is making each transaction. </w:t>
      </w:r>
      <w:r w:rsidRPr="00F267CC">
        <w:rPr>
          <w:rFonts w:ascii="Times New Roman" w:hAnsi="Times New Roman" w:cs="Times New Roman"/>
          <w:sz w:val="24"/>
          <w:szCs w:val="24"/>
        </w:rPr>
        <w:br/>
        <w:t xml:space="preserve">c. Receipt (with name, date, and location). </w:t>
      </w:r>
    </w:p>
    <w:p w14:paraId="43209892" w14:textId="31DE5852"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2. California driver’s license or state ID: Needs to be obtained by December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a. Only applicable if you previously held a driver’s license or state ID in another state. </w:t>
      </w:r>
    </w:p>
    <w:p w14:paraId="5489FE7E" w14:textId="1AEC7EC3"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3. California voter’s registration: Needs to be obtained by December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tab/>
      </w:r>
      <w:r w:rsidR="00BD02A9" w:rsidRPr="00F267CC">
        <w:rPr>
          <w:rFonts w:ascii="Times New Roman" w:hAnsi="Times New Roman" w:cs="Times New Roman"/>
          <w:sz w:val="24"/>
          <w:szCs w:val="24"/>
        </w:rPr>
        <w:br/>
        <w:t>*</w:t>
      </w:r>
      <w:r w:rsidRPr="00F267CC">
        <w:rPr>
          <w:rFonts w:ascii="Times New Roman" w:hAnsi="Times New Roman" w:cs="Times New Roman"/>
          <w:sz w:val="24"/>
          <w:szCs w:val="24"/>
        </w:rPr>
        <w:t xml:space="preserve"> Only applicable if you were previously registered to vote in another state. </w:t>
      </w:r>
    </w:p>
    <w:p w14:paraId="4CF4FF5D" w14:textId="6FCCEA93"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4. California vehicle registration: Needs to be obtained by December 20</w:t>
      </w:r>
      <w:r w:rsidR="00A5798C">
        <w:rPr>
          <w:rFonts w:ascii="Times New Roman" w:hAnsi="Times New Roman" w:cs="Times New Roman"/>
          <w:sz w:val="24"/>
          <w:szCs w:val="24"/>
        </w:rPr>
        <w:t>24</w:t>
      </w:r>
      <w:r w:rsidR="00BD02A9" w:rsidRPr="00F267CC">
        <w:rPr>
          <w:rFonts w:ascii="Times New Roman" w:hAnsi="Times New Roman" w:cs="Times New Roman"/>
          <w:sz w:val="24"/>
          <w:szCs w:val="24"/>
        </w:rPr>
        <w:t>. A</w:t>
      </w:r>
    </w:p>
    <w:p w14:paraId="6DF57996" w14:textId="77777777" w:rsidR="00947F59" w:rsidRPr="00F267CC" w:rsidRDefault="00BD02A9">
      <w:pPr>
        <w:rPr>
          <w:rFonts w:ascii="Times New Roman" w:hAnsi="Times New Roman" w:cs="Times New Roman"/>
          <w:sz w:val="24"/>
          <w:szCs w:val="24"/>
        </w:rPr>
      </w:pPr>
      <w:r w:rsidRPr="00F267CC">
        <w:rPr>
          <w:rFonts w:ascii="Times New Roman" w:hAnsi="Times New Roman" w:cs="Times New Roman"/>
          <w:sz w:val="24"/>
          <w:szCs w:val="24"/>
        </w:rPr>
        <w:t xml:space="preserve">* </w:t>
      </w:r>
      <w:r w:rsidR="00947F59" w:rsidRPr="00F267CC">
        <w:rPr>
          <w:rFonts w:ascii="Times New Roman" w:hAnsi="Times New Roman" w:cs="Times New Roman"/>
          <w:sz w:val="24"/>
          <w:szCs w:val="24"/>
        </w:rPr>
        <w:t xml:space="preserve">Only applicable if you own and operate vehicle in California. </w:t>
      </w:r>
    </w:p>
    <w:p w14:paraId="7D46516C" w14:textId="77777777" w:rsidR="00947F59" w:rsidRPr="00F267CC" w:rsidRDefault="00947F59" w:rsidP="00BD02A9">
      <w:pPr>
        <w:rPr>
          <w:rFonts w:ascii="Times New Roman" w:hAnsi="Times New Roman" w:cs="Times New Roman"/>
          <w:sz w:val="24"/>
          <w:szCs w:val="24"/>
        </w:rPr>
      </w:pPr>
      <w:r w:rsidRPr="00F267CC">
        <w:rPr>
          <w:rFonts w:ascii="Times New Roman" w:hAnsi="Times New Roman" w:cs="Times New Roman"/>
          <w:sz w:val="24"/>
          <w:szCs w:val="24"/>
        </w:rPr>
        <w:t xml:space="preserve">5. All W-2s, federal income tax returns, state income tax returns (including out-of-state) for </w:t>
      </w:r>
      <w:r w:rsidR="001F799D" w:rsidRPr="00F267CC">
        <w:rPr>
          <w:rFonts w:ascii="Times New Roman" w:hAnsi="Times New Roman" w:cs="Times New Roman"/>
          <w:sz w:val="24"/>
          <w:szCs w:val="24"/>
        </w:rPr>
        <w:t>the entering fiscal year</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br/>
      </w:r>
      <w:r w:rsidR="00BD02A9" w:rsidRPr="00F267CC">
        <w:rPr>
          <w:rFonts w:ascii="Times New Roman" w:hAnsi="Times New Roman" w:cs="Times New Roman"/>
          <w:sz w:val="24"/>
          <w:szCs w:val="24"/>
        </w:rPr>
        <w:tab/>
      </w:r>
      <w:r w:rsidRPr="00F267CC">
        <w:rPr>
          <w:rFonts w:ascii="Times New Roman" w:hAnsi="Times New Roman" w:cs="Times New Roman"/>
          <w:sz w:val="24"/>
          <w:szCs w:val="24"/>
        </w:rPr>
        <w:t xml:space="preserve">a. If you earn income out-of-state in </w:t>
      </w:r>
      <w:r w:rsidR="001F799D" w:rsidRPr="00F267CC">
        <w:rPr>
          <w:rFonts w:ascii="Times New Roman" w:hAnsi="Times New Roman" w:cs="Times New Roman"/>
          <w:sz w:val="24"/>
          <w:szCs w:val="24"/>
        </w:rPr>
        <w:t>that year</w:t>
      </w:r>
      <w:r w:rsidRPr="00F267CC">
        <w:rPr>
          <w:rFonts w:ascii="Times New Roman" w:hAnsi="Times New Roman" w:cs="Times New Roman"/>
          <w:sz w:val="24"/>
          <w:szCs w:val="24"/>
        </w:rPr>
        <w:t>, you need to file as either a nonresident or part</w:t>
      </w:r>
      <w:r w:rsidR="00BD02A9" w:rsidRPr="00F267CC">
        <w:rPr>
          <w:rFonts w:ascii="Times New Roman" w:hAnsi="Times New Roman" w:cs="Times New Roman"/>
          <w:sz w:val="24"/>
          <w:szCs w:val="24"/>
        </w:rPr>
        <w:t xml:space="preserve"> </w:t>
      </w:r>
      <w:r w:rsidR="0044315C" w:rsidRPr="00F267CC">
        <w:rPr>
          <w:rFonts w:ascii="Times New Roman" w:hAnsi="Times New Roman" w:cs="Times New Roman"/>
          <w:sz w:val="24"/>
          <w:szCs w:val="24"/>
        </w:rPr>
        <w:t xml:space="preserve">year </w:t>
      </w:r>
      <w:r w:rsidRPr="00F267CC">
        <w:rPr>
          <w:rFonts w:ascii="Times New Roman" w:hAnsi="Times New Roman" w:cs="Times New Roman"/>
          <w:sz w:val="24"/>
          <w:szCs w:val="24"/>
        </w:rPr>
        <w:t xml:space="preserve">resident of that state. </w:t>
      </w:r>
      <w:r w:rsidR="00BD02A9" w:rsidRPr="00F267CC">
        <w:rPr>
          <w:rFonts w:ascii="Times New Roman" w:hAnsi="Times New Roman" w:cs="Times New Roman"/>
          <w:sz w:val="24"/>
          <w:szCs w:val="24"/>
        </w:rPr>
        <w:br/>
      </w:r>
      <w:r w:rsidR="00BD02A9" w:rsidRPr="00F267CC">
        <w:rPr>
          <w:rFonts w:ascii="Times New Roman" w:hAnsi="Times New Roman" w:cs="Times New Roman"/>
          <w:sz w:val="24"/>
          <w:szCs w:val="24"/>
        </w:rPr>
        <w:tab/>
      </w:r>
      <w:r w:rsidRPr="00F267CC">
        <w:rPr>
          <w:rFonts w:ascii="Times New Roman" w:hAnsi="Times New Roman" w:cs="Times New Roman"/>
          <w:sz w:val="24"/>
          <w:szCs w:val="24"/>
        </w:rPr>
        <w:t>b. If you e</w:t>
      </w:r>
      <w:r w:rsidR="001F799D" w:rsidRPr="00F267CC">
        <w:rPr>
          <w:rFonts w:ascii="Times New Roman" w:hAnsi="Times New Roman" w:cs="Times New Roman"/>
          <w:sz w:val="24"/>
          <w:szCs w:val="24"/>
        </w:rPr>
        <w:t>arn income in California in that year</w:t>
      </w:r>
      <w:r w:rsidRPr="00F267CC">
        <w:rPr>
          <w:rFonts w:ascii="Times New Roman" w:hAnsi="Times New Roman" w:cs="Times New Roman"/>
          <w:sz w:val="24"/>
          <w:szCs w:val="24"/>
        </w:rPr>
        <w:t xml:space="preserve">, you need to file as either a resident or part-year resident of California. </w:t>
      </w:r>
    </w:p>
    <w:p w14:paraId="0DAE85A9" w14:textId="7A3CAE4E" w:rsidR="00947F59" w:rsidRDefault="00947F59">
      <w:pPr>
        <w:rPr>
          <w:rFonts w:ascii="Times New Roman" w:hAnsi="Times New Roman" w:cs="Times New Roman"/>
          <w:sz w:val="24"/>
          <w:szCs w:val="24"/>
        </w:rPr>
      </w:pPr>
      <w:r w:rsidRPr="00F267CC">
        <w:rPr>
          <w:rFonts w:ascii="Times New Roman" w:hAnsi="Times New Roman" w:cs="Times New Roman"/>
          <w:sz w:val="24"/>
          <w:szCs w:val="24"/>
        </w:rPr>
        <w:t>6. Summer Documents: You are required to be physically present in California for at least 366 days (</w:t>
      </w:r>
      <w:r w:rsidR="001F799D" w:rsidRPr="00F267CC">
        <w:rPr>
          <w:rFonts w:ascii="Times New Roman" w:hAnsi="Times New Roman" w:cs="Times New Roman"/>
          <w:sz w:val="24"/>
          <w:szCs w:val="24"/>
        </w:rPr>
        <w:t>for example</w:t>
      </w:r>
      <w:r w:rsidRPr="00F267CC">
        <w:rPr>
          <w:rFonts w:ascii="Times New Roman" w:hAnsi="Times New Roman" w:cs="Times New Roman"/>
          <w:sz w:val="24"/>
          <w:szCs w:val="24"/>
        </w:rPr>
        <w:t>, this is from 8/25/</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 8/26/2</w:t>
      </w:r>
      <w:r w:rsidR="00A5798C">
        <w:rPr>
          <w:rFonts w:ascii="Times New Roman" w:hAnsi="Times New Roman" w:cs="Times New Roman"/>
          <w:sz w:val="24"/>
          <w:szCs w:val="24"/>
        </w:rPr>
        <w:t>5</w:t>
      </w:r>
      <w:r w:rsidRPr="00F267CC">
        <w:rPr>
          <w:rFonts w:ascii="Times New Roman" w:hAnsi="Times New Roman" w:cs="Times New Roman"/>
          <w:sz w:val="24"/>
          <w:szCs w:val="24"/>
        </w:rPr>
        <w:t xml:space="preserve">) with absences not exceeding a total of 6 </w:t>
      </w:r>
      <w:r w:rsidRPr="00F267CC">
        <w:rPr>
          <w:rFonts w:ascii="Times New Roman" w:hAnsi="Times New Roman" w:cs="Times New Roman"/>
          <w:sz w:val="24"/>
          <w:szCs w:val="24"/>
        </w:rPr>
        <w:lastRenderedPageBreak/>
        <w:t xml:space="preserve">weeks. </w:t>
      </w:r>
      <w:r w:rsidR="002A7E9B">
        <w:rPr>
          <w:rFonts w:ascii="Times New Roman" w:hAnsi="Times New Roman" w:cs="Times New Roman"/>
          <w:sz w:val="24"/>
          <w:szCs w:val="24"/>
        </w:rPr>
        <w:t>You are allowed to travel outside of California during the summer if the activities are academic in nature.</w:t>
      </w:r>
    </w:p>
    <w:p w14:paraId="7B4A6DBF" w14:textId="77777777" w:rsidR="005B2617" w:rsidRDefault="00F33AED" w:rsidP="00C40809">
      <w:pPr>
        <w:rPr>
          <w:rFonts w:ascii="Times New Roman" w:hAnsi="Times New Roman" w:cs="Times New Roman"/>
          <w:sz w:val="24"/>
          <w:szCs w:val="24"/>
        </w:rPr>
      </w:pPr>
      <w:r w:rsidRPr="00F267CC">
        <w:rPr>
          <w:rFonts w:ascii="Times New Roman" w:hAnsi="Times New Roman" w:cs="Times New Roman"/>
          <w:sz w:val="24"/>
          <w:szCs w:val="24"/>
        </w:rPr>
        <w:t xml:space="preserve">Student must submit </w:t>
      </w:r>
      <w:r w:rsidRPr="002A7E9B">
        <w:rPr>
          <w:rFonts w:ascii="Times New Roman" w:hAnsi="Times New Roman" w:cs="Times New Roman"/>
          <w:b/>
          <w:sz w:val="24"/>
          <w:szCs w:val="24"/>
        </w:rPr>
        <w:t>ONE</w:t>
      </w:r>
      <w:r w:rsidRPr="00F267CC">
        <w:rPr>
          <w:rFonts w:ascii="Times New Roman" w:hAnsi="Times New Roman" w:cs="Times New Roman"/>
          <w:sz w:val="24"/>
          <w:szCs w:val="24"/>
        </w:rPr>
        <w:t xml:space="preserve"> of the following</w:t>
      </w:r>
      <w:r>
        <w:rPr>
          <w:rFonts w:ascii="Times New Roman" w:hAnsi="Times New Roman" w:cs="Times New Roman"/>
          <w:sz w:val="24"/>
          <w:szCs w:val="24"/>
        </w:rPr>
        <w:t>:</w:t>
      </w:r>
    </w:p>
    <w:p w14:paraId="716131EB" w14:textId="77777777" w:rsidR="00BD02A9" w:rsidRPr="00F267CC" w:rsidRDefault="00947F59" w:rsidP="00C40809">
      <w:pPr>
        <w:rPr>
          <w:rFonts w:ascii="Times New Roman" w:hAnsi="Times New Roman" w:cs="Times New Roman"/>
          <w:sz w:val="24"/>
          <w:szCs w:val="24"/>
        </w:rPr>
      </w:pPr>
      <w:r w:rsidRPr="00F267CC">
        <w:rPr>
          <w:rFonts w:ascii="Times New Roman" w:hAnsi="Times New Roman" w:cs="Times New Roman"/>
          <w:sz w:val="24"/>
          <w:szCs w:val="24"/>
        </w:rPr>
        <w:t>a. Summer school registration</w:t>
      </w:r>
      <w:r w:rsidR="002A7E9B">
        <w:rPr>
          <w:rFonts w:ascii="Times New Roman" w:hAnsi="Times New Roman" w:cs="Times New Roman"/>
          <w:sz w:val="24"/>
          <w:szCs w:val="24"/>
        </w:rPr>
        <w:t xml:space="preserve"> if registered</w:t>
      </w:r>
      <w:r w:rsidRPr="00F267CC">
        <w:rPr>
          <w:rFonts w:ascii="Times New Roman" w:hAnsi="Times New Roman" w:cs="Times New Roman"/>
          <w:sz w:val="24"/>
          <w:szCs w:val="24"/>
        </w:rPr>
        <w:t xml:space="preserve">. </w:t>
      </w:r>
      <w:r w:rsidRPr="00F267CC">
        <w:rPr>
          <w:rFonts w:ascii="Times New Roman" w:hAnsi="Times New Roman" w:cs="Times New Roman"/>
          <w:sz w:val="24"/>
          <w:szCs w:val="24"/>
        </w:rPr>
        <w:br/>
        <w:t xml:space="preserve">b. Signed California job offer. </w:t>
      </w:r>
      <w:r w:rsidRPr="00F267CC">
        <w:rPr>
          <w:rFonts w:ascii="Times New Roman" w:hAnsi="Times New Roman" w:cs="Times New Roman"/>
          <w:sz w:val="24"/>
          <w:szCs w:val="24"/>
        </w:rPr>
        <w:br/>
        <w:t>c. Letter on letterhead from supervisor indicating duration and location of employment</w:t>
      </w:r>
      <w:r w:rsidR="002A7E9B" w:rsidRPr="002A7E9B">
        <w:rPr>
          <w:rFonts w:ascii="Times New Roman" w:hAnsi="Times New Roman" w:cs="Times New Roman"/>
          <w:sz w:val="24"/>
          <w:szCs w:val="24"/>
        </w:rPr>
        <w:t xml:space="preserve"> </w:t>
      </w:r>
      <w:r w:rsidR="002A7E9B">
        <w:rPr>
          <w:rFonts w:ascii="Times New Roman" w:hAnsi="Times New Roman" w:cs="Times New Roman"/>
          <w:sz w:val="24"/>
          <w:szCs w:val="24"/>
        </w:rPr>
        <w:t>if outside the state</w:t>
      </w:r>
      <w:r w:rsidR="002A7E9B" w:rsidRPr="00F267CC">
        <w:rPr>
          <w:rFonts w:ascii="Times New Roman" w:hAnsi="Times New Roman" w:cs="Times New Roman"/>
          <w:sz w:val="24"/>
          <w:szCs w:val="24"/>
        </w:rPr>
        <w:t>.</w:t>
      </w:r>
      <w:r w:rsidRPr="00F267CC">
        <w:rPr>
          <w:rFonts w:ascii="Times New Roman" w:hAnsi="Times New Roman" w:cs="Times New Roman"/>
          <w:sz w:val="24"/>
          <w:szCs w:val="24"/>
        </w:rPr>
        <w:br/>
        <w:t>d. Letter on letterhead from department or advisor indicating duration and location of academic studies or research for the summer</w:t>
      </w:r>
      <w:r w:rsidR="002A7E9B">
        <w:rPr>
          <w:rFonts w:ascii="Times New Roman" w:hAnsi="Times New Roman" w:cs="Times New Roman"/>
          <w:sz w:val="24"/>
          <w:szCs w:val="24"/>
        </w:rPr>
        <w:t xml:space="preserve"> if outside the state</w:t>
      </w:r>
      <w:r w:rsidRPr="00F267CC">
        <w:rPr>
          <w:rFonts w:ascii="Times New Roman" w:hAnsi="Times New Roman" w:cs="Times New Roman"/>
          <w:sz w:val="24"/>
          <w:szCs w:val="24"/>
        </w:rPr>
        <w:t xml:space="preserve">. </w:t>
      </w:r>
      <w:r w:rsidRPr="00F267CC">
        <w:rPr>
          <w:rFonts w:ascii="Times New Roman" w:hAnsi="Times New Roman" w:cs="Times New Roman"/>
          <w:sz w:val="24"/>
          <w:szCs w:val="24"/>
        </w:rPr>
        <w:br/>
        <w:t xml:space="preserve">e. Pay stubs indicating pay periods and hours worked. </w:t>
      </w:r>
      <w:r w:rsidRPr="00F267CC">
        <w:rPr>
          <w:rFonts w:ascii="Times New Roman" w:hAnsi="Times New Roman" w:cs="Times New Roman"/>
          <w:sz w:val="24"/>
          <w:szCs w:val="24"/>
        </w:rPr>
        <w:br/>
        <w:t xml:space="preserve">f. Bank account or credit card statements showing weekly transactions. We do not accept statements from joint accounts unless we can </w:t>
      </w:r>
      <w:r w:rsidR="00C40809" w:rsidRPr="00F267CC">
        <w:rPr>
          <w:rFonts w:ascii="Times New Roman" w:hAnsi="Times New Roman" w:cs="Times New Roman"/>
          <w:sz w:val="24"/>
          <w:szCs w:val="24"/>
        </w:rPr>
        <w:t>d</w:t>
      </w:r>
      <w:r w:rsidRPr="00F267CC">
        <w:rPr>
          <w:rFonts w:ascii="Times New Roman" w:hAnsi="Times New Roman" w:cs="Times New Roman"/>
          <w:sz w:val="24"/>
          <w:szCs w:val="24"/>
        </w:rPr>
        <w:t xml:space="preserve">ifferentiate which person is making each transaction.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g. **For graduate students, if you are required to conduct research, intern, </w:t>
      </w:r>
      <w:r w:rsidR="00C40809" w:rsidRPr="00F267CC">
        <w:rPr>
          <w:rFonts w:ascii="Times New Roman" w:hAnsi="Times New Roman" w:cs="Times New Roman"/>
          <w:sz w:val="24"/>
          <w:szCs w:val="24"/>
        </w:rPr>
        <w:t>o</w:t>
      </w:r>
      <w:r w:rsidRPr="00F267CC">
        <w:rPr>
          <w:rFonts w:ascii="Times New Roman" w:hAnsi="Times New Roman" w:cs="Times New Roman"/>
          <w:sz w:val="24"/>
          <w:szCs w:val="24"/>
        </w:rPr>
        <w:t xml:space="preserve">r be employed outside of California, this will not count toward the 6-weeks of absence. </w:t>
      </w:r>
      <w:r w:rsidR="00C40809" w:rsidRPr="00F267CC">
        <w:rPr>
          <w:rFonts w:ascii="Times New Roman" w:hAnsi="Times New Roman" w:cs="Times New Roman"/>
          <w:sz w:val="24"/>
          <w:szCs w:val="24"/>
        </w:rPr>
        <w:br/>
        <w:t>h</w:t>
      </w:r>
      <w:r w:rsidRPr="00F267CC">
        <w:rPr>
          <w:rFonts w:ascii="Times New Roman" w:hAnsi="Times New Roman" w:cs="Times New Roman"/>
          <w:sz w:val="24"/>
          <w:szCs w:val="24"/>
        </w:rPr>
        <w:t xml:space="preserve">. Your department or advisor will need to provide a letter on letterhead </w:t>
      </w:r>
      <w:r w:rsidR="00C40809" w:rsidRPr="00F267CC">
        <w:rPr>
          <w:rFonts w:ascii="Times New Roman" w:hAnsi="Times New Roman" w:cs="Times New Roman"/>
          <w:sz w:val="24"/>
          <w:szCs w:val="24"/>
        </w:rPr>
        <w:t>v</w:t>
      </w:r>
      <w:r w:rsidRPr="00F267CC">
        <w:rPr>
          <w:rFonts w:ascii="Times New Roman" w:hAnsi="Times New Roman" w:cs="Times New Roman"/>
          <w:sz w:val="24"/>
          <w:szCs w:val="24"/>
        </w:rPr>
        <w:t xml:space="preserve">erifying your summer whereabouts in this instance. </w:t>
      </w:r>
      <w:r w:rsidR="00C40809" w:rsidRPr="00F267CC">
        <w:rPr>
          <w:rFonts w:ascii="Times New Roman" w:hAnsi="Times New Roman" w:cs="Times New Roman"/>
          <w:sz w:val="24"/>
          <w:szCs w:val="24"/>
        </w:rPr>
        <w:br/>
      </w:r>
      <w:proofErr w:type="spellStart"/>
      <w:r w:rsidR="000575C9">
        <w:rPr>
          <w:rFonts w:ascii="Times New Roman" w:hAnsi="Times New Roman" w:cs="Times New Roman"/>
          <w:sz w:val="24"/>
          <w:szCs w:val="24"/>
        </w:rPr>
        <w:t>i</w:t>
      </w:r>
      <w:proofErr w:type="spellEnd"/>
      <w:r w:rsidRPr="00F267CC">
        <w:rPr>
          <w:rFonts w:ascii="Times New Roman" w:hAnsi="Times New Roman" w:cs="Times New Roman"/>
          <w:sz w:val="24"/>
          <w:szCs w:val="24"/>
        </w:rPr>
        <w:t xml:space="preserve">. However, if you return back to your previous place of residence, this will be highly scrutinized. </w:t>
      </w:r>
    </w:p>
    <w:p w14:paraId="38C4F630" w14:textId="553E2738"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7. If you are born in 199</w:t>
      </w:r>
      <w:r w:rsidR="00BD02A9" w:rsidRPr="00F267CC">
        <w:rPr>
          <w:rFonts w:ascii="Times New Roman" w:hAnsi="Times New Roman" w:cs="Times New Roman"/>
          <w:sz w:val="24"/>
          <w:szCs w:val="24"/>
        </w:rPr>
        <w:t>7</w:t>
      </w:r>
      <w:r w:rsidRPr="00F267CC">
        <w:rPr>
          <w:rFonts w:ascii="Times New Roman" w:hAnsi="Times New Roman" w:cs="Times New Roman"/>
          <w:sz w:val="24"/>
          <w:szCs w:val="24"/>
        </w:rPr>
        <w:t xml:space="preserve"> or later, you will need to demonstrate financial independence, by </w:t>
      </w:r>
      <w:r w:rsidRPr="00F267CC">
        <w:rPr>
          <w:rFonts w:ascii="Times New Roman" w:hAnsi="Times New Roman" w:cs="Times New Roman"/>
          <w:i/>
          <w:sz w:val="24"/>
          <w:szCs w:val="24"/>
        </w:rPr>
        <w:t>either</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a. Not being claimed on your parent’s 2019 tax returns, OR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b. Being employed in Fall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by the university for 49% or more time (or awarded the equivalent in university-administered funds, e.g., grants, stipends, fellowships). </w:t>
      </w:r>
    </w:p>
    <w:p w14:paraId="772565FA" w14:textId="77777777" w:rsidR="00BD02A9" w:rsidRPr="000575C9" w:rsidRDefault="00BD02A9" w:rsidP="000575C9">
      <w:pPr>
        <w:rPr>
          <w:rFonts w:ascii="Times New Roman" w:hAnsi="Times New Roman" w:cs="Times New Roman"/>
          <w:b/>
          <w:sz w:val="24"/>
          <w:szCs w:val="24"/>
        </w:rPr>
      </w:pPr>
      <w:r w:rsidRPr="000575C9">
        <w:rPr>
          <w:rFonts w:ascii="Times New Roman" w:hAnsi="Times New Roman" w:cs="Times New Roman"/>
          <w:b/>
          <w:sz w:val="24"/>
          <w:szCs w:val="24"/>
        </w:rPr>
        <w:t>How to Apply for Residency</w:t>
      </w:r>
    </w:p>
    <w:p w14:paraId="70C62027" w14:textId="77777777"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1. Between March 1st and July 1st, you will need to fill out the Statement of Legal Residence (SLR) through Cal Central. </w:t>
      </w:r>
    </w:p>
    <w:p w14:paraId="7BCC6D94" w14:textId="77777777" w:rsidR="00BD02A9" w:rsidRPr="00F267CC" w:rsidRDefault="00947F59" w:rsidP="005B2617">
      <w:pPr>
        <w:rPr>
          <w:rFonts w:ascii="Times New Roman" w:hAnsi="Times New Roman" w:cs="Times New Roman"/>
          <w:sz w:val="24"/>
          <w:szCs w:val="24"/>
        </w:rPr>
      </w:pPr>
      <w:r w:rsidRPr="00F267CC">
        <w:rPr>
          <w:rFonts w:ascii="Times New Roman" w:hAnsi="Times New Roman" w:cs="Times New Roman"/>
          <w:sz w:val="24"/>
          <w:szCs w:val="24"/>
        </w:rPr>
        <w:t xml:space="preserve">a. Can be found on My Academics tab, under California Residency. Will need to activate SLR.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b. Recommend that continuing students file SLR in March or April (even if residency requirements have not yet been met). </w:t>
      </w:r>
    </w:p>
    <w:p w14:paraId="6C94B8E1" w14:textId="77777777"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2. Within a week of submitting the SLR, </w:t>
      </w:r>
      <w:r w:rsidR="009D2A61">
        <w:rPr>
          <w:rFonts w:ascii="Times New Roman" w:hAnsi="Times New Roman" w:cs="Times New Roman"/>
          <w:sz w:val="24"/>
          <w:szCs w:val="24"/>
        </w:rPr>
        <w:t>the Residency Office</w:t>
      </w:r>
      <w:r w:rsidRPr="00F267CC">
        <w:rPr>
          <w:rFonts w:ascii="Times New Roman" w:hAnsi="Times New Roman" w:cs="Times New Roman"/>
          <w:sz w:val="24"/>
          <w:szCs w:val="24"/>
        </w:rPr>
        <w:t xml:space="preserve"> will evaluate it, and generate a list of tasks on Cal Central that can be found under My Dashboard, and will be due on July 15th (unless stated otherwise).</w:t>
      </w:r>
    </w:p>
    <w:p w14:paraId="20858228" w14:textId="77777777" w:rsidR="005B2617" w:rsidRDefault="00947F59" w:rsidP="005B2617">
      <w:pPr>
        <w:rPr>
          <w:rFonts w:ascii="Times New Roman" w:hAnsi="Times New Roman" w:cs="Times New Roman"/>
          <w:sz w:val="24"/>
          <w:szCs w:val="24"/>
        </w:rPr>
      </w:pPr>
      <w:r w:rsidRPr="00F267CC">
        <w:rPr>
          <w:rFonts w:ascii="Times New Roman" w:hAnsi="Times New Roman" w:cs="Times New Roman"/>
          <w:sz w:val="24"/>
          <w:szCs w:val="24"/>
        </w:rPr>
        <w:t xml:space="preserve">a. Submit documents online, as soon as they are available so that our office can process them. </w:t>
      </w:r>
      <w:r w:rsidR="00C40809" w:rsidRPr="00F267CC">
        <w:rPr>
          <w:rFonts w:ascii="Times New Roman" w:hAnsi="Times New Roman" w:cs="Times New Roman"/>
          <w:sz w:val="24"/>
          <w:szCs w:val="24"/>
        </w:rPr>
        <w:br/>
      </w:r>
      <w:r w:rsidRPr="00F267CC">
        <w:rPr>
          <w:rFonts w:ascii="Times New Roman" w:hAnsi="Times New Roman" w:cs="Times New Roman"/>
          <w:sz w:val="24"/>
          <w:szCs w:val="24"/>
        </w:rPr>
        <w:t xml:space="preserve">b. If a document is insufficient, our office will email you and explain why it was not accepted. </w:t>
      </w:r>
      <w:r w:rsidR="00C40809" w:rsidRPr="00F267CC">
        <w:rPr>
          <w:rFonts w:ascii="Times New Roman" w:hAnsi="Times New Roman" w:cs="Times New Roman"/>
          <w:sz w:val="24"/>
          <w:szCs w:val="24"/>
        </w:rPr>
        <w:br/>
      </w:r>
      <w:r w:rsidRPr="00F267CC">
        <w:rPr>
          <w:rFonts w:ascii="Times New Roman" w:hAnsi="Times New Roman" w:cs="Times New Roman"/>
          <w:sz w:val="24"/>
          <w:szCs w:val="24"/>
        </w:rPr>
        <w:t>c. If a document is sufficient, the document will be marked as Completed without any communication from our office.</w:t>
      </w:r>
    </w:p>
    <w:p w14:paraId="3CDEFA18" w14:textId="77777777" w:rsidR="0044346A" w:rsidRPr="0002405E" w:rsidRDefault="005B2617" w:rsidP="0002405E">
      <w:pPr>
        <w:pStyle w:val="Heading1"/>
        <w:jc w:val="center"/>
        <w:rPr>
          <w:rFonts w:ascii="Times New Roman" w:hAnsi="Times New Roman" w:cs="Times New Roman"/>
          <w:b/>
        </w:rPr>
      </w:pPr>
      <w:r>
        <w:rPr>
          <w:sz w:val="24"/>
          <w:szCs w:val="24"/>
        </w:rPr>
        <w:br w:type="page"/>
      </w:r>
      <w:bookmarkStart w:id="9" w:name="_Toc26793491"/>
      <w:r w:rsidR="0044346A" w:rsidRPr="0002405E">
        <w:rPr>
          <w:rFonts w:ascii="Times New Roman" w:hAnsi="Times New Roman" w:cs="Times New Roman"/>
          <w:b/>
          <w:color w:val="auto"/>
        </w:rPr>
        <w:lastRenderedPageBreak/>
        <w:t>REGISTRATION</w:t>
      </w:r>
      <w:bookmarkEnd w:id="9"/>
    </w:p>
    <w:p w14:paraId="512D4216" w14:textId="77777777" w:rsidR="0044346A" w:rsidRPr="00F267CC" w:rsidRDefault="0044346A">
      <w:pPr>
        <w:rPr>
          <w:rFonts w:ascii="Times New Roman" w:hAnsi="Times New Roman" w:cs="Times New Roman"/>
          <w:sz w:val="24"/>
          <w:szCs w:val="24"/>
        </w:rPr>
      </w:pPr>
    </w:p>
    <w:p w14:paraId="504D17E3" w14:textId="159CA3E6" w:rsidR="00AE6205" w:rsidRPr="00F267CC" w:rsidRDefault="00AE6205">
      <w:pPr>
        <w:rPr>
          <w:rFonts w:ascii="Times New Roman" w:hAnsi="Times New Roman" w:cs="Times New Roman"/>
          <w:sz w:val="24"/>
          <w:szCs w:val="24"/>
        </w:rPr>
      </w:pPr>
      <w:r w:rsidRPr="00F267CC">
        <w:rPr>
          <w:rFonts w:ascii="Times New Roman" w:hAnsi="Times New Roman" w:cs="Times New Roman"/>
          <w:b/>
          <w:sz w:val="24"/>
          <w:szCs w:val="24"/>
        </w:rPr>
        <w:t>Enrollment</w:t>
      </w:r>
      <w:r w:rsidRPr="00F267CC">
        <w:rPr>
          <w:rFonts w:ascii="Times New Roman" w:hAnsi="Times New Roman" w:cs="Times New Roman"/>
          <w:b/>
          <w:sz w:val="24"/>
          <w:szCs w:val="24"/>
        </w:rPr>
        <w:br/>
      </w:r>
      <w:r w:rsidR="00297DDC" w:rsidRPr="00F267CC">
        <w:rPr>
          <w:rFonts w:ascii="Times New Roman" w:hAnsi="Times New Roman" w:cs="Times New Roman"/>
          <w:sz w:val="24"/>
          <w:szCs w:val="24"/>
        </w:rPr>
        <w:t xml:space="preserve">You are expected to register full-time (twelve units) continuously throughout your graduate career, </w:t>
      </w:r>
      <w:r w:rsidRPr="00F267CC">
        <w:rPr>
          <w:rFonts w:ascii="Times New Roman" w:hAnsi="Times New Roman" w:cs="Times New Roman"/>
          <w:sz w:val="24"/>
          <w:szCs w:val="24"/>
        </w:rPr>
        <w:t>except if you</w:t>
      </w:r>
      <w:r w:rsidR="00297DDC" w:rsidRPr="00F267CC">
        <w:rPr>
          <w:rFonts w:ascii="Times New Roman" w:hAnsi="Times New Roman" w:cs="Times New Roman"/>
          <w:sz w:val="24"/>
          <w:szCs w:val="24"/>
        </w:rPr>
        <w:t xml:space="preserve"> officially withdraw from the</w:t>
      </w:r>
      <w:r w:rsidR="008212C8" w:rsidRPr="00F267CC">
        <w:rPr>
          <w:rFonts w:ascii="Times New Roman" w:hAnsi="Times New Roman" w:cs="Times New Roman"/>
          <w:sz w:val="24"/>
          <w:szCs w:val="24"/>
        </w:rPr>
        <w:t xml:space="preserve"> University</w:t>
      </w:r>
      <w:r w:rsidR="003D7188">
        <w:rPr>
          <w:rFonts w:ascii="Times New Roman" w:hAnsi="Times New Roman" w:cs="Times New Roman"/>
          <w:sz w:val="24"/>
          <w:szCs w:val="24"/>
        </w:rPr>
        <w:t xml:space="preserve">, </w:t>
      </w:r>
      <w:r w:rsidR="008212C8" w:rsidRPr="00F267CC">
        <w:rPr>
          <w:rFonts w:ascii="Times New Roman" w:hAnsi="Times New Roman" w:cs="Times New Roman"/>
          <w:sz w:val="24"/>
          <w:szCs w:val="24"/>
        </w:rPr>
        <w:t>are on approved F</w:t>
      </w:r>
      <w:r w:rsidR="00297DDC" w:rsidRPr="00F267CC">
        <w:rPr>
          <w:rFonts w:ascii="Times New Roman" w:hAnsi="Times New Roman" w:cs="Times New Roman"/>
          <w:sz w:val="24"/>
          <w:szCs w:val="24"/>
        </w:rPr>
        <w:t xml:space="preserve">iling </w:t>
      </w:r>
      <w:r w:rsidR="008212C8" w:rsidRPr="00F267CC">
        <w:rPr>
          <w:rFonts w:ascii="Times New Roman" w:hAnsi="Times New Roman" w:cs="Times New Roman"/>
          <w:sz w:val="24"/>
          <w:szCs w:val="24"/>
        </w:rPr>
        <w:t>F</w:t>
      </w:r>
      <w:r w:rsidR="00297DDC" w:rsidRPr="00F267CC">
        <w:rPr>
          <w:rFonts w:ascii="Times New Roman" w:hAnsi="Times New Roman" w:cs="Times New Roman"/>
          <w:sz w:val="24"/>
          <w:szCs w:val="24"/>
        </w:rPr>
        <w:t>ee status</w:t>
      </w:r>
      <w:r w:rsidR="003D7188">
        <w:rPr>
          <w:rFonts w:ascii="Times New Roman" w:hAnsi="Times New Roman" w:cs="Times New Roman"/>
          <w:sz w:val="24"/>
          <w:szCs w:val="24"/>
        </w:rPr>
        <w:t xml:space="preserve"> or have an accommodation for reduced courseload via the Disables Students Program-DSP (see Appendix IV). </w:t>
      </w:r>
      <w:r w:rsidR="00297DDC" w:rsidRPr="00F267CC">
        <w:rPr>
          <w:rFonts w:ascii="Times New Roman" w:hAnsi="Times New Roman" w:cs="Times New Roman"/>
          <w:sz w:val="24"/>
          <w:szCs w:val="24"/>
        </w:rPr>
        <w:t xml:space="preserve"> </w:t>
      </w:r>
      <w:r w:rsidRPr="00F267CC">
        <w:rPr>
          <w:rFonts w:ascii="Times New Roman" w:hAnsi="Times New Roman" w:cs="Times New Roman"/>
          <w:sz w:val="24"/>
          <w:szCs w:val="24"/>
        </w:rPr>
        <w:t xml:space="preserve">Students must be registered for the required twelve units by the end of the third week of instruction in order to meet the University’s census deadline. Failure to complete registration can jeopardize a student’s GSI appointment and/or stipend payments. </w:t>
      </w:r>
    </w:p>
    <w:p w14:paraId="389A4DC3" w14:textId="2F32989A" w:rsidR="00AE6205" w:rsidRDefault="00AE6205">
      <w:pPr>
        <w:rPr>
          <w:rFonts w:ascii="Times New Roman" w:hAnsi="Times New Roman" w:cs="Times New Roman"/>
          <w:sz w:val="24"/>
          <w:szCs w:val="24"/>
        </w:rPr>
      </w:pPr>
      <w:r w:rsidRPr="00F267CC">
        <w:rPr>
          <w:rFonts w:ascii="Times New Roman" w:hAnsi="Times New Roman" w:cs="Times New Roman"/>
          <w:sz w:val="24"/>
          <w:szCs w:val="24"/>
        </w:rPr>
        <w:t xml:space="preserve">The Office of the Registrar will notify students via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late in the fall semester of their spring semester registration date, and then late in the spring semester of the following fall’s registration date. You need to enroll in at least one course to maintain continuous access to the Student Health Insurance Plan (SHIP) and Recreational Sports Facility (RSF) </w:t>
      </w:r>
      <w:r w:rsidRPr="00F267CC">
        <w:rPr>
          <w:rFonts w:ascii="Times New Roman" w:hAnsi="Times New Roman" w:cs="Times New Roman"/>
          <w:i/>
          <w:sz w:val="24"/>
          <w:szCs w:val="24"/>
        </w:rPr>
        <w:t>no later than the start of Phase II</w:t>
      </w:r>
      <w:r w:rsidRPr="00F267CC">
        <w:rPr>
          <w:rFonts w:ascii="Times New Roman" w:hAnsi="Times New Roman" w:cs="Times New Roman"/>
          <w:sz w:val="24"/>
          <w:szCs w:val="24"/>
        </w:rPr>
        <w:t xml:space="preserve"> of the enrollment period. Please check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for your enrollment open dates.</w:t>
      </w:r>
    </w:p>
    <w:p w14:paraId="431521E3" w14:textId="5D04AF6A" w:rsidR="009E7E57" w:rsidRDefault="009E7E57">
      <w:pPr>
        <w:rPr>
          <w:rFonts w:ascii="Times New Roman" w:hAnsi="Times New Roman" w:cs="Times New Roman"/>
          <w:b/>
          <w:sz w:val="24"/>
          <w:szCs w:val="24"/>
        </w:rPr>
      </w:pPr>
      <w:r w:rsidRPr="009E7E57">
        <w:rPr>
          <w:rFonts w:ascii="Times New Roman" w:hAnsi="Times New Roman" w:cs="Times New Roman"/>
          <w:b/>
          <w:sz w:val="24"/>
          <w:szCs w:val="24"/>
        </w:rPr>
        <w:t>Health Insurance</w:t>
      </w:r>
    </w:p>
    <w:p w14:paraId="17CA4C47" w14:textId="56AAD986" w:rsidR="009E7E57" w:rsidRPr="009E7E57" w:rsidRDefault="009E7E57">
      <w:pPr>
        <w:rPr>
          <w:rFonts w:ascii="Times New Roman" w:hAnsi="Times New Roman" w:cs="Times New Roman"/>
          <w:sz w:val="24"/>
          <w:szCs w:val="24"/>
        </w:rPr>
      </w:pPr>
      <w:r w:rsidRPr="009E7E57">
        <w:rPr>
          <w:rFonts w:ascii="Times New Roman" w:hAnsi="Times New Roman" w:cs="Times New Roman"/>
          <w:sz w:val="24"/>
          <w:szCs w:val="24"/>
        </w:rPr>
        <w:t>All registered graduate students, including registered international students, are automatically enrolled in the Berkeley Student Health Insurance Plan (SHIP)</w:t>
      </w:r>
      <w:r>
        <w:rPr>
          <w:rFonts w:ascii="Times New Roman" w:hAnsi="Times New Roman" w:cs="Times New Roman"/>
          <w:sz w:val="24"/>
          <w:szCs w:val="24"/>
        </w:rPr>
        <w:t>, including while you are out of the country doing research.</w:t>
      </w:r>
    </w:p>
    <w:p w14:paraId="12A5F3B4" w14:textId="77777777" w:rsidR="00305BA3" w:rsidRPr="00F267CC" w:rsidRDefault="00297DDC">
      <w:pPr>
        <w:rPr>
          <w:rFonts w:ascii="Times New Roman" w:hAnsi="Times New Roman" w:cs="Times New Roman"/>
          <w:sz w:val="24"/>
          <w:szCs w:val="24"/>
        </w:rPr>
      </w:pPr>
      <w:r w:rsidRPr="00F267CC">
        <w:rPr>
          <w:rFonts w:ascii="Times New Roman" w:hAnsi="Times New Roman" w:cs="Times New Roman"/>
          <w:b/>
          <w:sz w:val="24"/>
          <w:szCs w:val="24"/>
        </w:rPr>
        <w:t>In Absentia</w:t>
      </w:r>
      <w:r w:rsidR="001E00FB" w:rsidRPr="00F267CC">
        <w:rPr>
          <w:rFonts w:ascii="Times New Roman" w:hAnsi="Times New Roman" w:cs="Times New Roman"/>
          <w:b/>
          <w:sz w:val="24"/>
          <w:szCs w:val="24"/>
        </w:rPr>
        <w:br/>
      </w:r>
      <w:r w:rsidRPr="00F267CC">
        <w:rPr>
          <w:rFonts w:ascii="Times New Roman" w:hAnsi="Times New Roman" w:cs="Times New Roman"/>
          <w:sz w:val="24"/>
          <w:szCs w:val="24"/>
        </w:rPr>
        <w:t>In Absentia status is a form of registration available to students who are advanced to doctoral candidacy and undertaking dissertation research outside of California for an entire semester</w:t>
      </w:r>
      <w:r w:rsidR="008212C8" w:rsidRPr="00F267CC">
        <w:rPr>
          <w:rFonts w:ascii="Times New Roman" w:hAnsi="Times New Roman" w:cs="Times New Roman"/>
          <w:sz w:val="24"/>
          <w:szCs w:val="24"/>
        </w:rPr>
        <w:t>/year</w:t>
      </w:r>
      <w:r w:rsidRPr="00F267CC">
        <w:rPr>
          <w:rFonts w:ascii="Times New Roman" w:hAnsi="Times New Roman" w:cs="Times New Roman"/>
          <w:sz w:val="24"/>
          <w:szCs w:val="24"/>
        </w:rPr>
        <w:t>. Students undertaking research within California but outside the surrounding counties of the Bay Area may petition the Dea</w:t>
      </w:r>
      <w:r w:rsidR="008212C8" w:rsidRPr="00F267CC">
        <w:rPr>
          <w:rFonts w:ascii="Times New Roman" w:hAnsi="Times New Roman" w:cs="Times New Roman"/>
          <w:sz w:val="24"/>
          <w:szCs w:val="24"/>
        </w:rPr>
        <w:t>n of the Graduate Division for In A</w:t>
      </w:r>
      <w:r w:rsidRPr="00F267CC">
        <w:rPr>
          <w:rFonts w:ascii="Times New Roman" w:hAnsi="Times New Roman" w:cs="Times New Roman"/>
          <w:sz w:val="24"/>
          <w:szCs w:val="24"/>
        </w:rPr>
        <w:t>bsent</w:t>
      </w:r>
      <w:r w:rsidR="008212C8" w:rsidRPr="00F267CC">
        <w:rPr>
          <w:rFonts w:ascii="Times New Roman" w:hAnsi="Times New Roman" w:cs="Times New Roman"/>
          <w:sz w:val="24"/>
          <w:szCs w:val="24"/>
        </w:rPr>
        <w:t>ia status. Students registered In A</w:t>
      </w:r>
      <w:r w:rsidRPr="00F267CC">
        <w:rPr>
          <w:rFonts w:ascii="Times New Roman" w:hAnsi="Times New Roman" w:cs="Times New Roman"/>
          <w:sz w:val="24"/>
          <w:szCs w:val="24"/>
        </w:rPr>
        <w:t xml:space="preserve">bsentia are only assessed 15% of the combined tuition and student services fees, plus the entire health insurance fee. </w:t>
      </w:r>
      <w:r w:rsidR="00C40809" w:rsidRPr="00F267CC">
        <w:rPr>
          <w:rFonts w:ascii="Times New Roman" w:hAnsi="Times New Roman" w:cs="Times New Roman"/>
          <w:sz w:val="24"/>
          <w:szCs w:val="24"/>
        </w:rPr>
        <w:t xml:space="preserve">You must not be present in the Bay Area by the time classes begin of the In Absentia semester </w:t>
      </w:r>
      <w:r w:rsidR="00C40809" w:rsidRPr="00F267CC">
        <w:rPr>
          <w:rFonts w:ascii="Times New Roman" w:hAnsi="Times New Roman" w:cs="Times New Roman"/>
          <w:i/>
          <w:sz w:val="24"/>
          <w:szCs w:val="24"/>
        </w:rPr>
        <w:t>at the latest</w:t>
      </w:r>
      <w:r w:rsidR="00C40809" w:rsidRPr="00F267CC">
        <w:rPr>
          <w:rFonts w:ascii="Times New Roman" w:hAnsi="Times New Roman" w:cs="Times New Roman"/>
          <w:sz w:val="24"/>
          <w:szCs w:val="24"/>
        </w:rPr>
        <w:t>.</w:t>
      </w:r>
    </w:p>
    <w:p w14:paraId="03830D45" w14:textId="77777777" w:rsidR="009255FC"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 xml:space="preserve">Students apply for </w:t>
      </w:r>
      <w:r w:rsidR="00C40809" w:rsidRPr="00F267CC">
        <w:rPr>
          <w:rFonts w:ascii="Times New Roman" w:hAnsi="Times New Roman" w:cs="Times New Roman"/>
          <w:sz w:val="24"/>
          <w:szCs w:val="24"/>
        </w:rPr>
        <w:t>In A</w:t>
      </w:r>
      <w:r w:rsidRPr="00F267CC">
        <w:rPr>
          <w:rFonts w:ascii="Times New Roman" w:hAnsi="Times New Roman" w:cs="Times New Roman"/>
          <w:sz w:val="24"/>
          <w:szCs w:val="24"/>
        </w:rPr>
        <w:t xml:space="preserve">bsentia via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in the “Student Resources” title under the “Special Enrollment Petition” link. </w:t>
      </w:r>
    </w:p>
    <w:p w14:paraId="55A0D17A" w14:textId="77777777" w:rsidR="00C40809"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Deadlines vary</w:t>
      </w:r>
      <w:r w:rsidR="009255FC" w:rsidRPr="00F267CC">
        <w:rPr>
          <w:rFonts w:ascii="Times New Roman" w:hAnsi="Times New Roman" w:cs="Times New Roman"/>
          <w:sz w:val="24"/>
          <w:szCs w:val="24"/>
        </w:rPr>
        <w:t xml:space="preserve">, but you should activate In Absentia </w:t>
      </w:r>
      <w:r w:rsidR="002C26C5">
        <w:rPr>
          <w:rFonts w:ascii="Times New Roman" w:hAnsi="Times New Roman" w:cs="Times New Roman"/>
          <w:sz w:val="24"/>
          <w:szCs w:val="24"/>
        </w:rPr>
        <w:t xml:space="preserve">at least </w:t>
      </w:r>
      <w:r w:rsidR="009255FC" w:rsidRPr="00F267CC">
        <w:rPr>
          <w:rFonts w:ascii="Times New Roman" w:hAnsi="Times New Roman" w:cs="Times New Roman"/>
          <w:sz w:val="24"/>
          <w:szCs w:val="24"/>
        </w:rPr>
        <w:t xml:space="preserve">one month prior to the start of </w:t>
      </w:r>
      <w:r w:rsidR="00964FEB">
        <w:rPr>
          <w:rFonts w:ascii="Times New Roman" w:hAnsi="Times New Roman" w:cs="Times New Roman"/>
          <w:b/>
          <w:sz w:val="24"/>
          <w:szCs w:val="24"/>
        </w:rPr>
        <w:t>each</w:t>
      </w:r>
      <w:r w:rsidR="009255FC" w:rsidRPr="00F267CC">
        <w:rPr>
          <w:rFonts w:ascii="Times New Roman" w:hAnsi="Times New Roman" w:cs="Times New Roman"/>
          <w:sz w:val="24"/>
          <w:szCs w:val="24"/>
        </w:rPr>
        <w:t xml:space="preserve"> semester</w:t>
      </w:r>
      <w:r w:rsidR="002C26C5">
        <w:rPr>
          <w:rFonts w:ascii="Times New Roman" w:hAnsi="Times New Roman" w:cs="Times New Roman"/>
          <w:sz w:val="24"/>
          <w:szCs w:val="24"/>
        </w:rPr>
        <w:t xml:space="preserve"> (the system will not allow you to activate a Spring In Absentia </w:t>
      </w:r>
      <w:r w:rsidR="00425FF3">
        <w:rPr>
          <w:rFonts w:ascii="Times New Roman" w:hAnsi="Times New Roman" w:cs="Times New Roman"/>
          <w:sz w:val="24"/>
          <w:szCs w:val="24"/>
        </w:rPr>
        <w:t xml:space="preserve">request </w:t>
      </w:r>
      <w:r w:rsidR="002C26C5">
        <w:rPr>
          <w:rFonts w:ascii="Times New Roman" w:hAnsi="Times New Roman" w:cs="Times New Roman"/>
          <w:sz w:val="24"/>
          <w:szCs w:val="24"/>
        </w:rPr>
        <w:t xml:space="preserve">at the same time you activate </w:t>
      </w:r>
      <w:r w:rsidR="00425FF3">
        <w:rPr>
          <w:rFonts w:ascii="Times New Roman" w:hAnsi="Times New Roman" w:cs="Times New Roman"/>
          <w:sz w:val="24"/>
          <w:szCs w:val="24"/>
        </w:rPr>
        <w:t>the</w:t>
      </w:r>
      <w:r w:rsidR="002C26C5">
        <w:rPr>
          <w:rFonts w:ascii="Times New Roman" w:hAnsi="Times New Roman" w:cs="Times New Roman"/>
          <w:sz w:val="24"/>
          <w:szCs w:val="24"/>
        </w:rPr>
        <w:t xml:space="preserve"> Fall In Absentia</w:t>
      </w:r>
      <w:r w:rsidR="00425FF3">
        <w:rPr>
          <w:rFonts w:ascii="Times New Roman" w:hAnsi="Times New Roman" w:cs="Times New Roman"/>
          <w:sz w:val="24"/>
          <w:szCs w:val="24"/>
        </w:rPr>
        <w:t xml:space="preserve"> request</w:t>
      </w:r>
      <w:r w:rsidR="002C26C5">
        <w:rPr>
          <w:rFonts w:ascii="Times New Roman" w:hAnsi="Times New Roman" w:cs="Times New Roman"/>
          <w:sz w:val="24"/>
          <w:szCs w:val="24"/>
        </w:rPr>
        <w:t xml:space="preserve">). </w:t>
      </w:r>
      <w:r w:rsidRPr="00F267CC">
        <w:rPr>
          <w:rFonts w:ascii="Times New Roman" w:hAnsi="Times New Roman" w:cs="Times New Roman"/>
          <w:sz w:val="24"/>
          <w:szCs w:val="24"/>
        </w:rPr>
        <w:t xml:space="preserve">The </w:t>
      </w:r>
      <w:r w:rsidR="009255FC" w:rsidRPr="00F267CC">
        <w:rPr>
          <w:rFonts w:ascii="Times New Roman" w:hAnsi="Times New Roman" w:cs="Times New Roman"/>
          <w:sz w:val="24"/>
          <w:szCs w:val="24"/>
        </w:rPr>
        <w:t>activation of In Absentia</w:t>
      </w:r>
      <w:r w:rsidRPr="00F267CC">
        <w:rPr>
          <w:rFonts w:ascii="Times New Roman" w:hAnsi="Times New Roman" w:cs="Times New Roman"/>
          <w:sz w:val="24"/>
          <w:szCs w:val="24"/>
        </w:rPr>
        <w:t xml:space="preserve"> requires the </w:t>
      </w:r>
      <w:r w:rsidR="009255FC" w:rsidRPr="00F267CC">
        <w:rPr>
          <w:rFonts w:ascii="Times New Roman" w:hAnsi="Times New Roman" w:cs="Times New Roman"/>
          <w:sz w:val="24"/>
          <w:szCs w:val="24"/>
        </w:rPr>
        <w:t>verbal</w:t>
      </w:r>
      <w:r w:rsidRPr="00F267CC">
        <w:rPr>
          <w:rFonts w:ascii="Times New Roman" w:hAnsi="Times New Roman" w:cs="Times New Roman"/>
          <w:sz w:val="24"/>
          <w:szCs w:val="24"/>
        </w:rPr>
        <w:t xml:space="preserve"> sign-off </w:t>
      </w:r>
      <w:r w:rsidR="00C40809" w:rsidRPr="00F267CC">
        <w:rPr>
          <w:rFonts w:ascii="Times New Roman" w:hAnsi="Times New Roman" w:cs="Times New Roman"/>
          <w:sz w:val="24"/>
          <w:szCs w:val="24"/>
        </w:rPr>
        <w:t>of your primary advisor and the HGA</w:t>
      </w:r>
      <w:r w:rsidR="009255FC" w:rsidRPr="00F267CC">
        <w:rPr>
          <w:rFonts w:ascii="Times New Roman" w:hAnsi="Times New Roman" w:cs="Times New Roman"/>
          <w:sz w:val="24"/>
          <w:szCs w:val="24"/>
        </w:rPr>
        <w:t xml:space="preserve">, so </w:t>
      </w:r>
      <w:r w:rsidRPr="00F267CC">
        <w:rPr>
          <w:rFonts w:ascii="Times New Roman" w:hAnsi="Times New Roman" w:cs="Times New Roman"/>
          <w:sz w:val="24"/>
          <w:szCs w:val="24"/>
        </w:rPr>
        <w:t>students are strongly advised not to wait until the last minute to complete the form. Students may hold University fellowships a</w:t>
      </w:r>
      <w:r w:rsidR="00C40809" w:rsidRPr="00F267CC">
        <w:rPr>
          <w:rFonts w:ascii="Times New Roman" w:hAnsi="Times New Roman" w:cs="Times New Roman"/>
          <w:sz w:val="24"/>
          <w:szCs w:val="24"/>
        </w:rPr>
        <w:t>nd GSR appointments during the In A</w:t>
      </w:r>
      <w:r w:rsidRPr="00F267CC">
        <w:rPr>
          <w:rFonts w:ascii="Times New Roman" w:hAnsi="Times New Roman" w:cs="Times New Roman"/>
          <w:sz w:val="24"/>
          <w:szCs w:val="24"/>
        </w:rPr>
        <w:t>bsentia period, but may not hold GSI, Reader, or Tutor appointments.</w:t>
      </w:r>
    </w:p>
    <w:p w14:paraId="1591251E" w14:textId="77777777" w:rsidR="00C40809"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Students may use In A</w:t>
      </w:r>
      <w:r w:rsidR="00297DDC" w:rsidRPr="00F267CC">
        <w:rPr>
          <w:rFonts w:ascii="Times New Roman" w:hAnsi="Times New Roman" w:cs="Times New Roman"/>
          <w:sz w:val="24"/>
          <w:szCs w:val="24"/>
        </w:rPr>
        <w:t xml:space="preserve">bsentia for a maximum of four semesters. You must register for twelve units of Independent Study (298) each semester of </w:t>
      </w:r>
      <w:r w:rsidR="0019455E" w:rsidRPr="00F267CC">
        <w:rPr>
          <w:rFonts w:ascii="Times New Roman" w:hAnsi="Times New Roman" w:cs="Times New Roman"/>
          <w:sz w:val="24"/>
          <w:szCs w:val="24"/>
        </w:rPr>
        <w:t>I</w:t>
      </w:r>
      <w:r w:rsidR="00297DDC" w:rsidRPr="00F267CC">
        <w:rPr>
          <w:rFonts w:ascii="Times New Roman" w:hAnsi="Times New Roman" w:cs="Times New Roman"/>
          <w:sz w:val="24"/>
          <w:szCs w:val="24"/>
        </w:rPr>
        <w:t xml:space="preserve">n </w:t>
      </w:r>
      <w:r w:rsidR="0019455E" w:rsidRPr="00F267CC">
        <w:rPr>
          <w:rFonts w:ascii="Times New Roman" w:hAnsi="Times New Roman" w:cs="Times New Roman"/>
          <w:sz w:val="24"/>
          <w:szCs w:val="24"/>
        </w:rPr>
        <w:t>A</w:t>
      </w:r>
      <w:r w:rsidR="00297DDC" w:rsidRPr="00F267CC">
        <w:rPr>
          <w:rFonts w:ascii="Times New Roman" w:hAnsi="Times New Roman" w:cs="Times New Roman"/>
          <w:sz w:val="24"/>
          <w:szCs w:val="24"/>
        </w:rPr>
        <w:t xml:space="preserve">bsentia registration. </w:t>
      </w:r>
    </w:p>
    <w:p w14:paraId="7C49A3AC" w14:textId="77777777" w:rsidR="008212C8" w:rsidRPr="00F267CC" w:rsidRDefault="008212C8">
      <w:pPr>
        <w:rPr>
          <w:rFonts w:ascii="Times New Roman" w:hAnsi="Times New Roman" w:cs="Times New Roman"/>
          <w:b/>
          <w:sz w:val="24"/>
          <w:szCs w:val="24"/>
        </w:rPr>
      </w:pPr>
      <w:r w:rsidRPr="00F267CC">
        <w:rPr>
          <w:rFonts w:ascii="Times New Roman" w:hAnsi="Times New Roman" w:cs="Times New Roman"/>
          <w:sz w:val="24"/>
          <w:szCs w:val="24"/>
        </w:rPr>
        <w:lastRenderedPageBreak/>
        <w:t>Please discuss the timing of when to use In Absentia with the GSAO, your Primary Advisor, or the HGA.</w:t>
      </w:r>
    </w:p>
    <w:p w14:paraId="3018EB08" w14:textId="77777777" w:rsidR="00E70BAA" w:rsidRPr="00F267CC" w:rsidRDefault="00E61F59">
      <w:pPr>
        <w:rPr>
          <w:rFonts w:ascii="Times New Roman" w:hAnsi="Times New Roman" w:cs="Times New Roman"/>
          <w:sz w:val="24"/>
          <w:szCs w:val="24"/>
        </w:rPr>
      </w:pPr>
      <w:r>
        <w:rPr>
          <w:rFonts w:ascii="Times New Roman" w:hAnsi="Times New Roman" w:cs="Times New Roman"/>
          <w:b/>
          <w:sz w:val="24"/>
          <w:szCs w:val="24"/>
        </w:rPr>
        <w:t>Filing F</w:t>
      </w:r>
      <w:r w:rsidR="00297DDC" w:rsidRPr="00F267CC">
        <w:rPr>
          <w:rFonts w:ascii="Times New Roman" w:hAnsi="Times New Roman" w:cs="Times New Roman"/>
          <w:b/>
          <w:sz w:val="24"/>
          <w:szCs w:val="24"/>
        </w:rPr>
        <w:t xml:space="preserve">ee </w:t>
      </w:r>
      <w:r w:rsidR="001E00FB" w:rsidRPr="00F267CC">
        <w:rPr>
          <w:rFonts w:ascii="Times New Roman" w:hAnsi="Times New Roman" w:cs="Times New Roman"/>
          <w:b/>
          <w:sz w:val="24"/>
          <w:szCs w:val="24"/>
        </w:rPr>
        <w:br/>
      </w:r>
      <w:r>
        <w:rPr>
          <w:rFonts w:ascii="Times New Roman" w:hAnsi="Times New Roman" w:cs="Times New Roman"/>
          <w:sz w:val="24"/>
          <w:szCs w:val="24"/>
        </w:rPr>
        <w:t>Filing F</w:t>
      </w:r>
      <w:r w:rsidR="00297DDC" w:rsidRPr="00F267CC">
        <w:rPr>
          <w:rFonts w:ascii="Times New Roman" w:hAnsi="Times New Roman" w:cs="Times New Roman"/>
          <w:sz w:val="24"/>
          <w:szCs w:val="24"/>
        </w:rPr>
        <w:t xml:space="preserve">ee status is not considered a form of registration; it permits eligible students to pay one-half the student services fee in lieu of full registration for the semester in which you intend to submit their dissertations. To be eligible for the status, </w:t>
      </w:r>
      <w:r w:rsidR="00AF18D2" w:rsidRPr="00F267CC">
        <w:rPr>
          <w:rFonts w:ascii="Times New Roman" w:hAnsi="Times New Roman" w:cs="Times New Roman"/>
          <w:sz w:val="24"/>
          <w:szCs w:val="24"/>
        </w:rPr>
        <w:t>you</w:t>
      </w:r>
      <w:r w:rsidR="00297DDC" w:rsidRPr="00F267CC">
        <w:rPr>
          <w:rFonts w:ascii="Times New Roman" w:hAnsi="Times New Roman" w:cs="Times New Roman"/>
          <w:sz w:val="24"/>
          <w:szCs w:val="24"/>
        </w:rPr>
        <w:t xml:space="preserve"> must have been registered the previous semester. </w:t>
      </w:r>
    </w:p>
    <w:p w14:paraId="46FD5AF6" w14:textId="77777777" w:rsidR="00E70BAA"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Students apply for Filing F</w:t>
      </w:r>
      <w:r w:rsidR="00297DDC" w:rsidRPr="00F267CC">
        <w:rPr>
          <w:rFonts w:ascii="Times New Roman" w:hAnsi="Times New Roman" w:cs="Times New Roman"/>
          <w:sz w:val="24"/>
          <w:szCs w:val="24"/>
        </w:rPr>
        <w:t xml:space="preserve">ee status via </w:t>
      </w:r>
      <w:proofErr w:type="spellStart"/>
      <w:r w:rsidR="00297DDC" w:rsidRPr="00F267CC">
        <w:rPr>
          <w:rFonts w:ascii="Times New Roman" w:hAnsi="Times New Roman" w:cs="Times New Roman"/>
          <w:sz w:val="24"/>
          <w:szCs w:val="24"/>
        </w:rPr>
        <w:t>CalCentral</w:t>
      </w:r>
      <w:proofErr w:type="spellEnd"/>
      <w:r w:rsidR="00297DDC" w:rsidRPr="00F267CC">
        <w:rPr>
          <w:rFonts w:ascii="Times New Roman" w:hAnsi="Times New Roman" w:cs="Times New Roman"/>
          <w:sz w:val="24"/>
          <w:szCs w:val="24"/>
        </w:rPr>
        <w:t xml:space="preserve">, in the “Student Resources” title under the “Special Enrollment Petition” link. </w:t>
      </w:r>
    </w:p>
    <w:p w14:paraId="00976D08" w14:textId="77777777" w:rsidR="00E70BAA"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Deadlines vary</w:t>
      </w:r>
      <w:r w:rsidR="009255FC" w:rsidRPr="00F267CC">
        <w:rPr>
          <w:rFonts w:ascii="Times New Roman" w:hAnsi="Times New Roman" w:cs="Times New Roman"/>
          <w:sz w:val="24"/>
          <w:szCs w:val="24"/>
        </w:rPr>
        <w:t>, but you should activate Filing Fee one month prior to the start of the semester</w:t>
      </w:r>
      <w:r w:rsidRPr="00F267CC">
        <w:rPr>
          <w:rFonts w:ascii="Times New Roman" w:hAnsi="Times New Roman" w:cs="Times New Roman"/>
          <w:sz w:val="24"/>
          <w:szCs w:val="24"/>
        </w:rPr>
        <w:t>. Filing fee is available to students</w:t>
      </w:r>
      <w:r w:rsidR="00E70BAA" w:rsidRPr="00F267CC">
        <w:rPr>
          <w:rFonts w:ascii="Times New Roman" w:hAnsi="Times New Roman" w:cs="Times New Roman"/>
          <w:sz w:val="24"/>
          <w:szCs w:val="24"/>
        </w:rPr>
        <w:t xml:space="preserve"> only</w:t>
      </w:r>
      <w:r w:rsidRPr="00F267CC">
        <w:rPr>
          <w:rFonts w:ascii="Times New Roman" w:hAnsi="Times New Roman" w:cs="Times New Roman"/>
          <w:sz w:val="24"/>
          <w:szCs w:val="24"/>
        </w:rPr>
        <w:t xml:space="preserve"> once. Students who do not file a dissertation at the end of the </w:t>
      </w:r>
      <w:r w:rsidR="00E70BAA" w:rsidRPr="00F267CC">
        <w:rPr>
          <w:rFonts w:ascii="Times New Roman" w:hAnsi="Times New Roman" w:cs="Times New Roman"/>
          <w:sz w:val="24"/>
          <w:szCs w:val="24"/>
        </w:rPr>
        <w:t xml:space="preserve">filing fee semester must either: </w:t>
      </w:r>
      <w:r w:rsidRPr="00F267CC">
        <w:rPr>
          <w:rFonts w:ascii="Times New Roman" w:hAnsi="Times New Roman" w:cs="Times New Roman"/>
          <w:sz w:val="24"/>
          <w:szCs w:val="24"/>
        </w:rPr>
        <w:t xml:space="preserve">a) apply for readmission and register during a subsequent fall or spring semester or b) register in Summer Sessions when readmission is not required. Summer registration requires enrollment in </w:t>
      </w:r>
      <w:r w:rsidR="00460199">
        <w:rPr>
          <w:rFonts w:ascii="Times New Roman" w:hAnsi="Times New Roman" w:cs="Times New Roman"/>
          <w:sz w:val="24"/>
          <w:szCs w:val="24"/>
        </w:rPr>
        <w:t>one</w:t>
      </w:r>
      <w:r w:rsidRPr="00F267CC">
        <w:rPr>
          <w:rFonts w:ascii="Times New Roman" w:hAnsi="Times New Roman" w:cs="Times New Roman"/>
          <w:sz w:val="24"/>
          <w:szCs w:val="24"/>
        </w:rPr>
        <w:t xml:space="preserve"> unit; fall and spring registration each require twelve. </w:t>
      </w:r>
    </w:p>
    <w:p w14:paraId="4C3E8154" w14:textId="77777777" w:rsidR="00E70BAA"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Because Filing F</w:t>
      </w:r>
      <w:r w:rsidR="00297DDC" w:rsidRPr="00F267CC">
        <w:rPr>
          <w:rFonts w:ascii="Times New Roman" w:hAnsi="Times New Roman" w:cs="Times New Roman"/>
          <w:sz w:val="24"/>
          <w:szCs w:val="24"/>
        </w:rPr>
        <w:t xml:space="preserve">ee status is not equivalent to registration, students may not receive funding or stipends, hold academic appointments, take coursework, or use any University facilities not accorded the general public. International students must contact the Berkeley International Office (BIO) to confirm their eligibility (as not registering may affect their visa status). Students on filing fee status may purchase SHIP if they have not already taken SHIP during a period of withdrawal (starting this year, students may not purchase SHIP while not registered unless they are on filing fee status). </w:t>
      </w:r>
    </w:p>
    <w:p w14:paraId="14F460EA" w14:textId="77777777" w:rsidR="00E70BAA" w:rsidRPr="00F267CC" w:rsidRDefault="00297DDC">
      <w:pPr>
        <w:rPr>
          <w:rFonts w:ascii="Times New Roman" w:hAnsi="Times New Roman" w:cs="Times New Roman"/>
          <w:sz w:val="24"/>
          <w:szCs w:val="24"/>
        </w:rPr>
      </w:pPr>
      <w:r w:rsidRPr="00F267CC">
        <w:rPr>
          <w:rFonts w:ascii="Times New Roman" w:hAnsi="Times New Roman" w:cs="Times New Roman"/>
          <w:b/>
          <w:sz w:val="24"/>
          <w:szCs w:val="24"/>
        </w:rPr>
        <w:t xml:space="preserve">Summer </w:t>
      </w:r>
      <w:r w:rsidR="00617D9A" w:rsidRPr="00F267CC">
        <w:rPr>
          <w:rFonts w:ascii="Times New Roman" w:hAnsi="Times New Roman" w:cs="Times New Roman"/>
          <w:b/>
          <w:sz w:val="24"/>
          <w:szCs w:val="24"/>
        </w:rPr>
        <w:t>U</w:t>
      </w:r>
      <w:r w:rsidR="00DD1AED" w:rsidRPr="00F267CC">
        <w:rPr>
          <w:rFonts w:ascii="Times New Roman" w:hAnsi="Times New Roman" w:cs="Times New Roman"/>
          <w:b/>
          <w:sz w:val="24"/>
          <w:szCs w:val="24"/>
        </w:rPr>
        <w:t>nits</w:t>
      </w:r>
      <w:r w:rsidRPr="00F267CC">
        <w:rPr>
          <w:rFonts w:ascii="Times New Roman" w:hAnsi="Times New Roman" w:cs="Times New Roman"/>
          <w:b/>
          <w:sz w:val="24"/>
          <w:szCs w:val="24"/>
        </w:rPr>
        <w:t xml:space="preserve"> </w:t>
      </w:r>
      <w:r w:rsidR="001E00FB" w:rsidRPr="00F267CC">
        <w:rPr>
          <w:rFonts w:ascii="Times New Roman" w:hAnsi="Times New Roman" w:cs="Times New Roman"/>
          <w:b/>
          <w:sz w:val="24"/>
          <w:szCs w:val="24"/>
        </w:rPr>
        <w:br/>
      </w:r>
      <w:r w:rsidRPr="00F267CC">
        <w:rPr>
          <w:rFonts w:ascii="Times New Roman" w:hAnsi="Times New Roman" w:cs="Times New Roman"/>
          <w:sz w:val="24"/>
          <w:szCs w:val="24"/>
        </w:rPr>
        <w:t xml:space="preserve">Students who were registered </w:t>
      </w:r>
      <w:r w:rsidR="008212C8" w:rsidRPr="00F267CC">
        <w:rPr>
          <w:rFonts w:ascii="Times New Roman" w:hAnsi="Times New Roman" w:cs="Times New Roman"/>
          <w:sz w:val="24"/>
          <w:szCs w:val="24"/>
        </w:rPr>
        <w:t>the preceding S</w:t>
      </w:r>
      <w:r w:rsidRPr="00F267CC">
        <w:rPr>
          <w:rFonts w:ascii="Times New Roman" w:hAnsi="Times New Roman" w:cs="Times New Roman"/>
          <w:sz w:val="24"/>
          <w:szCs w:val="24"/>
        </w:rPr>
        <w:t>pring</w:t>
      </w:r>
      <w:r w:rsidR="008212C8" w:rsidRPr="00F267CC">
        <w:rPr>
          <w:rFonts w:ascii="Times New Roman" w:hAnsi="Times New Roman" w:cs="Times New Roman"/>
          <w:sz w:val="24"/>
          <w:szCs w:val="24"/>
        </w:rPr>
        <w:t xml:space="preserve"> semester</w:t>
      </w:r>
      <w:r w:rsidR="00DD1AED" w:rsidRPr="00F267CC">
        <w:rPr>
          <w:rFonts w:ascii="Times New Roman" w:hAnsi="Times New Roman" w:cs="Times New Roman"/>
          <w:sz w:val="24"/>
          <w:szCs w:val="24"/>
        </w:rPr>
        <w:t xml:space="preserve"> and</w:t>
      </w:r>
      <w:r w:rsidRPr="00F267CC">
        <w:rPr>
          <w:rFonts w:ascii="Times New Roman" w:hAnsi="Times New Roman" w:cs="Times New Roman"/>
          <w:sz w:val="24"/>
          <w:szCs w:val="24"/>
        </w:rPr>
        <w:t xml:space="preserve"> not pre</w:t>
      </w:r>
      <w:r w:rsidR="008212C8" w:rsidRPr="00F267CC">
        <w:rPr>
          <w:rFonts w:ascii="Times New Roman" w:hAnsi="Times New Roman" w:cs="Times New Roman"/>
          <w:sz w:val="24"/>
          <w:szCs w:val="24"/>
        </w:rPr>
        <w:t>viously been on Filing F</w:t>
      </w:r>
      <w:r w:rsidRPr="00F267CC">
        <w:rPr>
          <w:rFonts w:ascii="Times New Roman" w:hAnsi="Times New Roman" w:cs="Times New Roman"/>
          <w:sz w:val="24"/>
          <w:szCs w:val="24"/>
        </w:rPr>
        <w:t xml:space="preserve">ee status can file </w:t>
      </w:r>
      <w:r w:rsidR="00E70BAA" w:rsidRPr="00F267CC">
        <w:rPr>
          <w:rFonts w:ascii="Times New Roman" w:hAnsi="Times New Roman" w:cs="Times New Roman"/>
          <w:sz w:val="24"/>
          <w:szCs w:val="24"/>
        </w:rPr>
        <w:t xml:space="preserve">their dissertation without the need to register for </w:t>
      </w:r>
      <w:r w:rsidR="008212C8" w:rsidRPr="00F267CC">
        <w:rPr>
          <w:rFonts w:ascii="Times New Roman" w:hAnsi="Times New Roman" w:cs="Times New Roman"/>
          <w:sz w:val="24"/>
          <w:szCs w:val="24"/>
        </w:rPr>
        <w:t xml:space="preserve">Summer </w:t>
      </w:r>
      <w:r w:rsidR="00E70BAA" w:rsidRPr="00F267CC">
        <w:rPr>
          <w:rFonts w:ascii="Times New Roman" w:hAnsi="Times New Roman" w:cs="Times New Roman"/>
          <w:sz w:val="24"/>
          <w:szCs w:val="24"/>
        </w:rPr>
        <w:t>units</w:t>
      </w:r>
      <w:r w:rsidRPr="00F267CC">
        <w:rPr>
          <w:rFonts w:ascii="Times New Roman" w:hAnsi="Times New Roman" w:cs="Times New Roman"/>
          <w:sz w:val="24"/>
          <w:szCs w:val="24"/>
        </w:rPr>
        <w:t xml:space="preserve">. Students who were not registered in the preceding </w:t>
      </w:r>
      <w:r w:rsidR="00DD1AED" w:rsidRPr="00F267CC">
        <w:rPr>
          <w:rFonts w:ascii="Times New Roman" w:hAnsi="Times New Roman" w:cs="Times New Roman"/>
          <w:sz w:val="24"/>
          <w:szCs w:val="24"/>
        </w:rPr>
        <w:t>Sp</w:t>
      </w:r>
      <w:r w:rsidRPr="00F267CC">
        <w:rPr>
          <w:rFonts w:ascii="Times New Roman" w:hAnsi="Times New Roman" w:cs="Times New Roman"/>
          <w:sz w:val="24"/>
          <w:szCs w:val="24"/>
        </w:rPr>
        <w:t>ring</w:t>
      </w:r>
      <w:r w:rsidR="00DD1AED" w:rsidRPr="00F267CC">
        <w:rPr>
          <w:rFonts w:ascii="Times New Roman" w:hAnsi="Times New Roman" w:cs="Times New Roman"/>
          <w:sz w:val="24"/>
          <w:szCs w:val="24"/>
        </w:rPr>
        <w:t xml:space="preserve"> or who </w:t>
      </w:r>
      <w:r w:rsidR="00700342">
        <w:rPr>
          <w:rFonts w:ascii="Times New Roman" w:hAnsi="Times New Roman" w:cs="Times New Roman"/>
          <w:sz w:val="24"/>
          <w:szCs w:val="24"/>
        </w:rPr>
        <w:t xml:space="preserve">have previously used </w:t>
      </w:r>
      <w:r w:rsidR="00DD1AED" w:rsidRPr="00F267CC">
        <w:rPr>
          <w:rFonts w:ascii="Times New Roman" w:hAnsi="Times New Roman" w:cs="Times New Roman"/>
          <w:sz w:val="24"/>
          <w:szCs w:val="24"/>
        </w:rPr>
        <w:t>Filing Fee</w:t>
      </w:r>
      <w:r w:rsidR="00700342">
        <w:rPr>
          <w:rFonts w:ascii="Times New Roman" w:hAnsi="Times New Roman" w:cs="Times New Roman"/>
          <w:sz w:val="24"/>
          <w:szCs w:val="24"/>
        </w:rPr>
        <w:t>,</w:t>
      </w:r>
      <w:r w:rsidRPr="00F267CC">
        <w:rPr>
          <w:rFonts w:ascii="Times New Roman" w:hAnsi="Times New Roman" w:cs="Times New Roman"/>
          <w:sz w:val="24"/>
          <w:szCs w:val="24"/>
        </w:rPr>
        <w:t xml:space="preserve"> must reg</w:t>
      </w:r>
      <w:r w:rsidR="008212C8" w:rsidRPr="00F267CC">
        <w:rPr>
          <w:rFonts w:ascii="Times New Roman" w:hAnsi="Times New Roman" w:cs="Times New Roman"/>
          <w:sz w:val="24"/>
          <w:szCs w:val="24"/>
        </w:rPr>
        <w:t>ister for</w:t>
      </w:r>
      <w:r w:rsidR="00460199">
        <w:rPr>
          <w:rFonts w:ascii="Times New Roman" w:hAnsi="Times New Roman" w:cs="Times New Roman"/>
          <w:sz w:val="24"/>
          <w:szCs w:val="24"/>
        </w:rPr>
        <w:t xml:space="preserve"> one</w:t>
      </w:r>
      <w:r w:rsidR="008212C8" w:rsidRPr="00F267CC">
        <w:rPr>
          <w:rFonts w:ascii="Times New Roman" w:hAnsi="Times New Roman" w:cs="Times New Roman"/>
          <w:sz w:val="24"/>
          <w:szCs w:val="24"/>
        </w:rPr>
        <w:t xml:space="preserve"> </w:t>
      </w:r>
      <w:r w:rsidR="00460199">
        <w:rPr>
          <w:rFonts w:ascii="Times New Roman" w:hAnsi="Times New Roman" w:cs="Times New Roman"/>
          <w:sz w:val="24"/>
          <w:szCs w:val="24"/>
        </w:rPr>
        <w:t>s</w:t>
      </w:r>
      <w:r w:rsidR="008212C8" w:rsidRPr="00F267CC">
        <w:rPr>
          <w:rFonts w:ascii="Times New Roman" w:hAnsi="Times New Roman" w:cs="Times New Roman"/>
          <w:sz w:val="24"/>
          <w:szCs w:val="24"/>
        </w:rPr>
        <w:t xml:space="preserve">ummer unit </w:t>
      </w:r>
      <w:r w:rsidRPr="00F267CC">
        <w:rPr>
          <w:rFonts w:ascii="Times New Roman" w:hAnsi="Times New Roman" w:cs="Times New Roman"/>
          <w:sz w:val="24"/>
          <w:szCs w:val="24"/>
        </w:rPr>
        <w:t xml:space="preserve">to file in the summer. </w:t>
      </w:r>
      <w:r w:rsidR="00460199">
        <w:rPr>
          <w:rFonts w:ascii="Times New Roman" w:hAnsi="Times New Roman" w:cs="Times New Roman"/>
          <w:sz w:val="24"/>
          <w:szCs w:val="24"/>
        </w:rPr>
        <w:t>The unit will be</w:t>
      </w:r>
      <w:r w:rsidR="008212C8" w:rsidRPr="00F267CC">
        <w:rPr>
          <w:rFonts w:ascii="Times New Roman" w:hAnsi="Times New Roman" w:cs="Times New Roman"/>
          <w:sz w:val="24"/>
          <w:szCs w:val="24"/>
        </w:rPr>
        <w:t xml:space="preserve"> in the form of Independent Study (298) with their Dissertation Chair or Co-Chair.</w:t>
      </w:r>
    </w:p>
    <w:p w14:paraId="7E36B770" w14:textId="77777777" w:rsidR="009255FC" w:rsidRPr="00F267CC" w:rsidRDefault="00617D9A">
      <w:pPr>
        <w:rPr>
          <w:rFonts w:ascii="Times New Roman" w:hAnsi="Times New Roman" w:cs="Times New Roman"/>
          <w:sz w:val="24"/>
          <w:szCs w:val="24"/>
        </w:rPr>
      </w:pPr>
      <w:r w:rsidRPr="00F267CC">
        <w:rPr>
          <w:rFonts w:ascii="Times New Roman" w:hAnsi="Times New Roman" w:cs="Times New Roman"/>
          <w:b/>
          <w:sz w:val="24"/>
          <w:szCs w:val="24"/>
        </w:rPr>
        <w:t>Cancellation of Registration/W</w:t>
      </w:r>
      <w:r w:rsidR="00297DDC" w:rsidRPr="00F267CC">
        <w:rPr>
          <w:rFonts w:ascii="Times New Roman" w:hAnsi="Times New Roman" w:cs="Times New Roman"/>
          <w:b/>
          <w:sz w:val="24"/>
          <w:szCs w:val="24"/>
        </w:rPr>
        <w:t xml:space="preserve">ithdrawal </w:t>
      </w:r>
      <w:r w:rsidR="00BC54D3" w:rsidRPr="00F267CC">
        <w:rPr>
          <w:rFonts w:ascii="Times New Roman" w:hAnsi="Times New Roman" w:cs="Times New Roman"/>
          <w:b/>
          <w:sz w:val="24"/>
          <w:szCs w:val="24"/>
        </w:rPr>
        <w:br/>
      </w:r>
      <w:r w:rsidR="00297DDC" w:rsidRPr="00F267CC">
        <w:rPr>
          <w:rFonts w:ascii="Times New Roman" w:hAnsi="Times New Roman" w:cs="Times New Roman"/>
          <w:sz w:val="24"/>
          <w:szCs w:val="24"/>
        </w:rPr>
        <w:t xml:space="preserve">Cancelled registration occurs before the start of a term; withdrawn registration occurs after the start of a term. Students who cancel or withdraw their registration may not use any University facilities except those accorded the general public, nor may they make demands on faculty time. Withdrawn students are responsible for some or all of their registration fees, prorated according to the effective date of withdrawal (note: SHIP fees cannot be prorated). </w:t>
      </w:r>
    </w:p>
    <w:p w14:paraId="14283A01" w14:textId="77777777" w:rsidR="00297DDC" w:rsidRPr="00F267CC" w:rsidRDefault="00297DDC">
      <w:pPr>
        <w:rPr>
          <w:rFonts w:ascii="Times New Roman" w:hAnsi="Times New Roman" w:cs="Times New Roman"/>
          <w:color w:val="333333"/>
          <w:sz w:val="24"/>
          <w:szCs w:val="24"/>
          <w:shd w:val="clear" w:color="auto" w:fill="FFFFFF"/>
        </w:rPr>
      </w:pPr>
      <w:r w:rsidRPr="00F267CC">
        <w:rPr>
          <w:rFonts w:ascii="Times New Roman" w:hAnsi="Times New Roman" w:cs="Times New Roman"/>
          <w:sz w:val="24"/>
          <w:szCs w:val="24"/>
        </w:rPr>
        <w:t xml:space="preserve">International students are strongly advised to meet with an advisor from the Berkeley International Office (BIO) to discuss visa implications before pursuing a cancellation or withdrawal. Students who wish to register in a subsequent semester must submit a readmission application for departmental approval. Students withdrawn for five or more years are required to reapply altogether and submit the same documentation required of first-time applicants. Students </w:t>
      </w:r>
      <w:r w:rsidRPr="00F267CC">
        <w:rPr>
          <w:rFonts w:ascii="Times New Roman" w:hAnsi="Times New Roman" w:cs="Times New Roman"/>
          <w:sz w:val="24"/>
          <w:szCs w:val="24"/>
        </w:rPr>
        <w:lastRenderedPageBreak/>
        <w:t>who wish to pursue this should contact the GSAO before taking any action to cancel or withdraw registration.</w:t>
      </w:r>
    </w:p>
    <w:p w14:paraId="6645E4A5" w14:textId="77777777" w:rsidR="00955D5D" w:rsidRPr="00F267CC" w:rsidRDefault="00955D5D">
      <w:pPr>
        <w:rPr>
          <w:rFonts w:ascii="Times New Roman" w:hAnsi="Times New Roman" w:cs="Times New Roman"/>
          <w:color w:val="333333"/>
          <w:sz w:val="24"/>
          <w:szCs w:val="24"/>
          <w:shd w:val="clear" w:color="auto" w:fill="FFFFFF"/>
        </w:rPr>
      </w:pPr>
      <w:r w:rsidRPr="00F267CC">
        <w:rPr>
          <w:rFonts w:ascii="Times New Roman" w:hAnsi="Times New Roman" w:cs="Times New Roman"/>
          <w:color w:val="333333"/>
          <w:sz w:val="24"/>
          <w:szCs w:val="24"/>
          <w:shd w:val="clear" w:color="auto" w:fill="FFFFFF"/>
        </w:rPr>
        <w:br w:type="page"/>
      </w:r>
    </w:p>
    <w:p w14:paraId="22617532" w14:textId="77777777" w:rsidR="00380432" w:rsidRPr="0002405E" w:rsidRDefault="00F53F92" w:rsidP="0002405E">
      <w:pPr>
        <w:pStyle w:val="Heading1"/>
        <w:jc w:val="center"/>
        <w:rPr>
          <w:rFonts w:ascii="Times New Roman" w:hAnsi="Times New Roman" w:cs="Times New Roman"/>
          <w:b/>
          <w:shd w:val="clear" w:color="auto" w:fill="FFFFFF"/>
        </w:rPr>
      </w:pPr>
      <w:bookmarkStart w:id="10" w:name="_Toc26793492"/>
      <w:r w:rsidRPr="0002405E">
        <w:rPr>
          <w:rFonts w:ascii="Times New Roman" w:hAnsi="Times New Roman" w:cs="Times New Roman"/>
          <w:b/>
          <w:color w:val="auto"/>
          <w:shd w:val="clear" w:color="auto" w:fill="FFFFFF"/>
        </w:rPr>
        <w:lastRenderedPageBreak/>
        <w:t xml:space="preserve">ENROLLMENT, </w:t>
      </w:r>
      <w:r w:rsidR="0002405E">
        <w:rPr>
          <w:rFonts w:ascii="Times New Roman" w:hAnsi="Times New Roman" w:cs="Times New Roman"/>
          <w:b/>
          <w:color w:val="auto"/>
          <w:shd w:val="clear" w:color="auto" w:fill="FFFFFF"/>
        </w:rPr>
        <w:t>GRAD</w:t>
      </w:r>
      <w:r w:rsidRPr="0002405E">
        <w:rPr>
          <w:rFonts w:ascii="Times New Roman" w:hAnsi="Times New Roman" w:cs="Times New Roman"/>
          <w:b/>
          <w:color w:val="auto"/>
          <w:shd w:val="clear" w:color="auto" w:fill="FFFFFF"/>
        </w:rPr>
        <w:t>ES</w:t>
      </w:r>
      <w:r w:rsidR="00D82441" w:rsidRPr="0002405E">
        <w:rPr>
          <w:rFonts w:ascii="Times New Roman" w:hAnsi="Times New Roman" w:cs="Times New Roman"/>
          <w:b/>
          <w:color w:val="auto"/>
          <w:shd w:val="clear" w:color="auto" w:fill="FFFFFF"/>
        </w:rPr>
        <w:t xml:space="preserve"> AND INCOMPLETES</w:t>
      </w:r>
      <w:bookmarkEnd w:id="10"/>
      <w:r w:rsidR="001D1365" w:rsidRPr="0002405E">
        <w:rPr>
          <w:rFonts w:ascii="Times New Roman" w:hAnsi="Times New Roman" w:cs="Times New Roman"/>
          <w:b/>
          <w:shd w:val="clear" w:color="auto" w:fill="FFFFFF"/>
        </w:rPr>
        <w:br/>
      </w:r>
    </w:p>
    <w:p w14:paraId="0FD9BE2F" w14:textId="101BB755" w:rsidR="00F53F92" w:rsidRDefault="00F53F92" w:rsidP="00D82441">
      <w:pPr>
        <w:rPr>
          <w:rFonts w:ascii="Times New Roman" w:hAnsi="Times New Roman" w:cs="Times New Roman"/>
          <w:sz w:val="24"/>
          <w:szCs w:val="24"/>
        </w:rPr>
      </w:pPr>
      <w:r w:rsidRPr="00F267CC">
        <w:rPr>
          <w:rFonts w:ascii="Times New Roman" w:hAnsi="Times New Roman" w:cs="Times New Roman"/>
          <w:b/>
          <w:sz w:val="24"/>
          <w:szCs w:val="24"/>
        </w:rPr>
        <w:t>Enrollment</w:t>
      </w:r>
      <w:r w:rsidR="0096647F" w:rsidRPr="00F267CC">
        <w:rPr>
          <w:rFonts w:ascii="Times New Roman" w:hAnsi="Times New Roman" w:cs="Times New Roman"/>
          <w:b/>
          <w:sz w:val="24"/>
          <w:szCs w:val="24"/>
        </w:rPr>
        <w:br/>
      </w:r>
      <w:r w:rsidR="0096647F" w:rsidRPr="00F267CC">
        <w:rPr>
          <w:rFonts w:ascii="Times New Roman" w:hAnsi="Times New Roman" w:cs="Times New Roman"/>
          <w:sz w:val="24"/>
          <w:szCs w:val="24"/>
        </w:rPr>
        <w:t>Students</w:t>
      </w:r>
      <w:r w:rsidRPr="00F267CC">
        <w:rPr>
          <w:rFonts w:ascii="Times New Roman" w:hAnsi="Times New Roman" w:cs="Times New Roman"/>
          <w:sz w:val="24"/>
          <w:szCs w:val="24"/>
        </w:rPr>
        <w:t xml:space="preserve"> must register for 12 units every semester you are in the PhD program.</w:t>
      </w:r>
      <w:r w:rsidR="00D70104" w:rsidRPr="00F267CC">
        <w:rPr>
          <w:rFonts w:ascii="Times New Roman" w:hAnsi="Times New Roman" w:cs="Times New Roman"/>
          <w:sz w:val="24"/>
          <w:szCs w:val="24"/>
        </w:rPr>
        <w:t xml:space="preserve"> Please refer to the Program Requirements page below regarding </w:t>
      </w:r>
      <w:r w:rsidR="00380432" w:rsidRPr="00F267CC">
        <w:rPr>
          <w:rFonts w:ascii="Times New Roman" w:hAnsi="Times New Roman" w:cs="Times New Roman"/>
          <w:sz w:val="24"/>
          <w:szCs w:val="24"/>
        </w:rPr>
        <w:t>required coursework</w:t>
      </w:r>
      <w:r w:rsidR="00D70104" w:rsidRPr="00F267CC">
        <w:rPr>
          <w:rFonts w:ascii="Times New Roman" w:hAnsi="Times New Roman" w:cs="Times New Roman"/>
          <w:sz w:val="24"/>
          <w:szCs w:val="24"/>
        </w:rPr>
        <w:t>.</w:t>
      </w:r>
      <w:r w:rsidR="00617D9A" w:rsidRPr="00F267CC">
        <w:rPr>
          <w:rFonts w:ascii="Times New Roman" w:hAnsi="Times New Roman" w:cs="Times New Roman"/>
          <w:sz w:val="24"/>
          <w:szCs w:val="24"/>
        </w:rPr>
        <w:t xml:space="preserve"> </w:t>
      </w:r>
      <w:r w:rsidR="001A009D">
        <w:rPr>
          <w:rFonts w:ascii="Times New Roman" w:hAnsi="Times New Roman" w:cs="Times New Roman"/>
          <w:sz w:val="24"/>
          <w:szCs w:val="24"/>
        </w:rPr>
        <w:t>Before or during your enrollment period</w:t>
      </w:r>
      <w:r w:rsidR="001A009D" w:rsidRPr="00F267CC">
        <w:rPr>
          <w:rFonts w:ascii="Times New Roman" w:hAnsi="Times New Roman" w:cs="Times New Roman"/>
          <w:sz w:val="24"/>
          <w:szCs w:val="24"/>
        </w:rPr>
        <w:t xml:space="preserve">, please set-up a consultation with </w:t>
      </w:r>
      <w:r w:rsidR="001A009D">
        <w:rPr>
          <w:rFonts w:ascii="Times New Roman" w:hAnsi="Times New Roman" w:cs="Times New Roman"/>
          <w:sz w:val="24"/>
          <w:szCs w:val="24"/>
        </w:rPr>
        <w:t>your Primary Advisor</w:t>
      </w:r>
      <w:r w:rsidR="001A009D" w:rsidRPr="00F267CC">
        <w:rPr>
          <w:rFonts w:ascii="Times New Roman" w:hAnsi="Times New Roman" w:cs="Times New Roman"/>
          <w:sz w:val="24"/>
          <w:szCs w:val="24"/>
        </w:rPr>
        <w:t xml:space="preserve"> to discuss </w:t>
      </w:r>
      <w:r w:rsidR="001A009D">
        <w:rPr>
          <w:rFonts w:ascii="Times New Roman" w:hAnsi="Times New Roman" w:cs="Times New Roman"/>
          <w:sz w:val="24"/>
          <w:szCs w:val="24"/>
        </w:rPr>
        <w:t xml:space="preserve">your courses for the upcoming semester. </w:t>
      </w:r>
      <w:r w:rsidR="00617D9A" w:rsidRPr="00F267CC">
        <w:rPr>
          <w:rFonts w:ascii="Times New Roman" w:hAnsi="Times New Roman" w:cs="Times New Roman"/>
          <w:sz w:val="24"/>
          <w:szCs w:val="24"/>
        </w:rPr>
        <w:t xml:space="preserve">You will </w:t>
      </w:r>
      <w:r w:rsidR="001A009D">
        <w:rPr>
          <w:rFonts w:ascii="Times New Roman" w:hAnsi="Times New Roman" w:cs="Times New Roman"/>
          <w:sz w:val="24"/>
          <w:szCs w:val="24"/>
        </w:rPr>
        <w:t>then need to complete</w:t>
      </w:r>
      <w:r w:rsidR="00617D9A" w:rsidRPr="00F267CC">
        <w:rPr>
          <w:rFonts w:ascii="Times New Roman" w:hAnsi="Times New Roman" w:cs="Times New Roman"/>
          <w:sz w:val="24"/>
          <w:szCs w:val="24"/>
        </w:rPr>
        <w:t xml:space="preserve"> a </w:t>
      </w:r>
      <w:r w:rsidR="00617D9A" w:rsidRPr="001E52D1">
        <w:rPr>
          <w:rFonts w:ascii="Times New Roman" w:hAnsi="Times New Roman" w:cs="Times New Roman"/>
          <w:i/>
          <w:sz w:val="24"/>
          <w:szCs w:val="24"/>
        </w:rPr>
        <w:t>Course Approval Form</w:t>
      </w:r>
      <w:r w:rsidR="00617D9A" w:rsidRPr="00F267CC">
        <w:rPr>
          <w:rFonts w:ascii="Times New Roman" w:hAnsi="Times New Roman" w:cs="Times New Roman"/>
          <w:sz w:val="24"/>
          <w:szCs w:val="24"/>
        </w:rPr>
        <w:t xml:space="preserve"> </w:t>
      </w:r>
      <w:r w:rsidR="001A009D">
        <w:rPr>
          <w:rFonts w:ascii="Times New Roman" w:hAnsi="Times New Roman" w:cs="Times New Roman"/>
          <w:sz w:val="24"/>
          <w:szCs w:val="24"/>
        </w:rPr>
        <w:t xml:space="preserve">that will be routed to the HGA for approval. </w:t>
      </w:r>
    </w:p>
    <w:p w14:paraId="2F61BB56" w14:textId="77777777" w:rsidR="00E15FED" w:rsidRDefault="00703A76" w:rsidP="00D82441">
      <w:pPr>
        <w:rPr>
          <w:rFonts w:ascii="Times New Roman" w:hAnsi="Times New Roman" w:cs="Times New Roman"/>
          <w:sz w:val="24"/>
          <w:szCs w:val="24"/>
        </w:rPr>
      </w:pPr>
      <w:r w:rsidRPr="00F267CC">
        <w:rPr>
          <w:rFonts w:ascii="Times New Roman" w:hAnsi="Times New Roman" w:cs="Times New Roman"/>
          <w:b/>
          <w:sz w:val="24"/>
          <w:szCs w:val="24"/>
        </w:rPr>
        <w:t>Seminar</w:t>
      </w:r>
      <w:r w:rsidR="00D665A5" w:rsidRPr="00F267CC">
        <w:rPr>
          <w:rFonts w:ascii="Times New Roman" w:hAnsi="Times New Roman" w:cs="Times New Roman"/>
          <w:b/>
          <w:sz w:val="24"/>
          <w:szCs w:val="24"/>
        </w:rPr>
        <w:t xml:space="preserve">s </w:t>
      </w:r>
      <w:r w:rsidRPr="00F267CC">
        <w:rPr>
          <w:rFonts w:ascii="Times New Roman" w:hAnsi="Times New Roman" w:cs="Times New Roman"/>
          <w:b/>
          <w:sz w:val="24"/>
          <w:szCs w:val="24"/>
        </w:rPr>
        <w:br/>
      </w:r>
      <w:r w:rsidR="00E15FED" w:rsidRPr="00E15FED">
        <w:rPr>
          <w:rFonts w:ascii="Times New Roman" w:hAnsi="Times New Roman" w:cs="Times New Roman"/>
          <w:sz w:val="24"/>
          <w:szCs w:val="24"/>
        </w:rPr>
        <w:t>Graduate seminars are ordinarily taken for four units; under some circumstances, they may be taken for two units. This is usually done for seminars outside the student's primary field or for seminars that the student takes after fulfilling all degree requirements. The two-unit option is intended to facilitate student participation in seminars outside of their primary field; to allow them a chance to work closely with faculty in other areas of the department; and to continue to continue to participate in seminars after advancing to candidacy. To register for two units, a student must have express written permission from the HGA, their primary advisor, and the instructor.</w:t>
      </w:r>
    </w:p>
    <w:p w14:paraId="535C96CD" w14:textId="77777777" w:rsidR="00703A76" w:rsidRPr="00F267CC" w:rsidRDefault="00703A76" w:rsidP="00D82441">
      <w:pPr>
        <w:rPr>
          <w:rFonts w:ascii="Times New Roman" w:hAnsi="Times New Roman" w:cs="Times New Roman"/>
          <w:sz w:val="24"/>
          <w:szCs w:val="24"/>
        </w:rPr>
      </w:pPr>
      <w:r w:rsidRPr="00131F1B">
        <w:rPr>
          <w:rFonts w:ascii="Times New Roman" w:hAnsi="Times New Roman" w:cs="Times New Roman"/>
          <w:sz w:val="24"/>
          <w:szCs w:val="24"/>
        </w:rPr>
        <w:t xml:space="preserve">Department seminars </w:t>
      </w:r>
      <w:r w:rsidR="00D665A5" w:rsidRPr="00131F1B">
        <w:rPr>
          <w:rFonts w:ascii="Times New Roman" w:hAnsi="Times New Roman" w:cs="Times New Roman"/>
          <w:sz w:val="24"/>
          <w:szCs w:val="24"/>
        </w:rPr>
        <w:t>taken for degree requirements must be taken for 4 units and for a letter grade.</w:t>
      </w:r>
      <w:r w:rsidR="00D665A5" w:rsidRPr="00F267CC">
        <w:rPr>
          <w:rFonts w:ascii="Times New Roman" w:hAnsi="Times New Roman" w:cs="Times New Roman"/>
          <w:sz w:val="24"/>
          <w:szCs w:val="24"/>
        </w:rPr>
        <w:t xml:space="preserve"> Non-degree required seminars </w:t>
      </w:r>
      <w:r w:rsidRPr="00F267CC">
        <w:rPr>
          <w:rFonts w:ascii="Times New Roman" w:hAnsi="Times New Roman" w:cs="Times New Roman"/>
          <w:sz w:val="24"/>
          <w:szCs w:val="24"/>
        </w:rPr>
        <w:t xml:space="preserve">can be taken for </w:t>
      </w:r>
      <w:r w:rsidRPr="00F267CC">
        <w:rPr>
          <w:rFonts w:ascii="Times New Roman" w:hAnsi="Times New Roman" w:cs="Times New Roman"/>
          <w:i/>
          <w:sz w:val="24"/>
          <w:szCs w:val="24"/>
        </w:rPr>
        <w:t>either</w:t>
      </w:r>
      <w:r w:rsidRPr="00F267CC">
        <w:rPr>
          <w:rFonts w:ascii="Times New Roman" w:hAnsi="Times New Roman" w:cs="Times New Roman"/>
          <w:sz w:val="24"/>
          <w:szCs w:val="24"/>
        </w:rPr>
        <w:t xml:space="preserve"> 2 or 4 units</w:t>
      </w:r>
      <w:r w:rsidR="008F7C05">
        <w:rPr>
          <w:rFonts w:ascii="Times New Roman" w:hAnsi="Times New Roman" w:cs="Times New Roman"/>
          <w:sz w:val="24"/>
          <w:szCs w:val="24"/>
        </w:rPr>
        <w:t xml:space="preserve"> and with a grading basis of Satisfactory/Unsatisfactory.</w:t>
      </w:r>
      <w:r w:rsidRPr="00F267CC">
        <w:rPr>
          <w:rFonts w:ascii="Times New Roman" w:hAnsi="Times New Roman" w:cs="Times New Roman"/>
          <w:sz w:val="24"/>
          <w:szCs w:val="24"/>
        </w:rPr>
        <w:t xml:space="preserve"> </w:t>
      </w:r>
      <w:r w:rsidR="00D665A5" w:rsidRPr="00F267CC">
        <w:rPr>
          <w:rFonts w:ascii="Times New Roman" w:hAnsi="Times New Roman" w:cs="Times New Roman"/>
          <w:sz w:val="24"/>
          <w:szCs w:val="24"/>
        </w:rPr>
        <w:t>Normally, seminars taken for 4 units (and for a letter grade), require a substantial written work.</w:t>
      </w:r>
      <w:r w:rsidRPr="00F267CC">
        <w:rPr>
          <w:rFonts w:ascii="Times New Roman" w:hAnsi="Times New Roman" w:cs="Times New Roman"/>
          <w:sz w:val="24"/>
          <w:szCs w:val="24"/>
        </w:rPr>
        <w:t xml:space="preserve"> </w:t>
      </w:r>
    </w:p>
    <w:p w14:paraId="22121808" w14:textId="77777777" w:rsidR="00131F1B" w:rsidRDefault="00131F1B" w:rsidP="00D82441">
      <w:pPr>
        <w:rPr>
          <w:rFonts w:ascii="Times New Roman" w:hAnsi="Times New Roman" w:cs="Times New Roman"/>
          <w:b/>
          <w:sz w:val="24"/>
          <w:szCs w:val="24"/>
        </w:rPr>
      </w:pPr>
      <w:r>
        <w:rPr>
          <w:rFonts w:ascii="Times New Roman" w:hAnsi="Times New Roman" w:cs="Times New Roman"/>
          <w:b/>
          <w:sz w:val="24"/>
          <w:szCs w:val="24"/>
        </w:rPr>
        <w:t>Grading Option</w:t>
      </w:r>
    </w:p>
    <w:p w14:paraId="2B30B16A" w14:textId="77777777" w:rsidR="00131F1B" w:rsidRPr="00131F1B" w:rsidRDefault="00131F1B" w:rsidP="00131F1B">
      <w:pPr>
        <w:spacing w:after="0" w:line="240" w:lineRule="auto"/>
        <w:rPr>
          <w:rFonts w:ascii="Times New Roman" w:eastAsia="Times New Roman" w:hAnsi="Times New Roman" w:cs="Times New Roman"/>
          <w:sz w:val="24"/>
          <w:szCs w:val="24"/>
        </w:rPr>
      </w:pPr>
      <w:r w:rsidRPr="00131F1B">
        <w:rPr>
          <w:rFonts w:ascii="Times New Roman" w:eastAsia="Times New Roman" w:hAnsi="Times New Roman" w:cs="Times New Roman"/>
          <w:color w:val="222222"/>
          <w:sz w:val="24"/>
          <w:szCs w:val="24"/>
          <w:shd w:val="clear" w:color="auto" w:fill="FFFFFF"/>
        </w:rPr>
        <w:t xml:space="preserve">A Satisfactory grade </w:t>
      </w:r>
      <w:r>
        <w:rPr>
          <w:rFonts w:ascii="Times New Roman" w:eastAsia="Times New Roman" w:hAnsi="Times New Roman" w:cs="Times New Roman"/>
          <w:color w:val="222222"/>
          <w:sz w:val="24"/>
          <w:szCs w:val="24"/>
          <w:shd w:val="clear" w:color="auto" w:fill="FFFFFF"/>
        </w:rPr>
        <w:t>is considered</w:t>
      </w:r>
      <w:r w:rsidRPr="00131F1B">
        <w:rPr>
          <w:rFonts w:ascii="Times New Roman" w:eastAsia="Times New Roman" w:hAnsi="Times New Roman" w:cs="Times New Roman"/>
          <w:color w:val="222222"/>
          <w:sz w:val="24"/>
          <w:szCs w:val="24"/>
          <w:shd w:val="clear" w:color="auto" w:fill="FFFFFF"/>
        </w:rPr>
        <w:t xml:space="preserve"> of B minus quality or better. Courses graded S/U are not included in the grade-point average. Units from a course graded U </w:t>
      </w:r>
      <w:r>
        <w:rPr>
          <w:rFonts w:ascii="Times New Roman" w:eastAsia="Times New Roman" w:hAnsi="Times New Roman" w:cs="Times New Roman"/>
          <w:color w:val="222222"/>
          <w:sz w:val="24"/>
          <w:szCs w:val="24"/>
          <w:shd w:val="clear" w:color="auto" w:fill="FFFFFF"/>
        </w:rPr>
        <w:t>are not</w:t>
      </w:r>
      <w:r w:rsidRPr="00131F1B">
        <w:rPr>
          <w:rFonts w:ascii="Times New Roman" w:eastAsia="Times New Roman" w:hAnsi="Times New Roman" w:cs="Times New Roman"/>
          <w:color w:val="222222"/>
          <w:sz w:val="24"/>
          <w:szCs w:val="24"/>
          <w:shd w:val="clear" w:color="auto" w:fill="FFFFFF"/>
        </w:rPr>
        <w:t xml:space="preserve"> counted toward fulfillment of students’ degree programs. Graduate students in good standing may take courses on a Satisfactory/Unsatisfactory (S/U) basis </w:t>
      </w:r>
      <w:r w:rsidRPr="00131F1B">
        <w:rPr>
          <w:rFonts w:ascii="Times New Roman" w:eastAsia="Times New Roman" w:hAnsi="Times New Roman" w:cs="Times New Roman"/>
          <w:bCs/>
          <w:color w:val="222222"/>
          <w:sz w:val="24"/>
          <w:szCs w:val="24"/>
          <w:shd w:val="clear" w:color="auto" w:fill="FFFFFF"/>
        </w:rPr>
        <w:t xml:space="preserve">only with the consent of their </w:t>
      </w:r>
      <w:r>
        <w:rPr>
          <w:rFonts w:ascii="Times New Roman" w:eastAsia="Times New Roman" w:hAnsi="Times New Roman" w:cs="Times New Roman"/>
          <w:bCs/>
          <w:color w:val="222222"/>
          <w:sz w:val="24"/>
          <w:szCs w:val="24"/>
          <w:shd w:val="clear" w:color="auto" w:fill="FFFFFF"/>
        </w:rPr>
        <w:t>primary advisor and Head</w:t>
      </w:r>
      <w:r w:rsidRPr="00131F1B">
        <w:rPr>
          <w:rFonts w:ascii="Times New Roman" w:eastAsia="Times New Roman" w:hAnsi="Times New Roman" w:cs="Times New Roman"/>
          <w:bCs/>
          <w:color w:val="222222"/>
          <w:sz w:val="24"/>
          <w:szCs w:val="24"/>
          <w:shd w:val="clear" w:color="auto" w:fill="FFFFFF"/>
        </w:rPr>
        <w:t xml:space="preserve"> Graduate Adviser</w:t>
      </w:r>
      <w:r w:rsidR="001A009D">
        <w:rPr>
          <w:rFonts w:ascii="Times New Roman" w:eastAsia="Times New Roman" w:hAnsi="Times New Roman" w:cs="Times New Roman"/>
          <w:bCs/>
          <w:color w:val="222222"/>
          <w:sz w:val="24"/>
          <w:szCs w:val="24"/>
          <w:shd w:val="clear" w:color="auto" w:fill="FFFFFF"/>
        </w:rPr>
        <w:t>.</w:t>
      </w:r>
      <w:r w:rsidRPr="00131F1B">
        <w:rPr>
          <w:rFonts w:ascii="Times New Roman" w:eastAsia="Times New Roman" w:hAnsi="Times New Roman" w:cs="Times New Roman"/>
          <w:b/>
          <w:bCs/>
          <w:color w:val="222222"/>
          <w:sz w:val="24"/>
          <w:szCs w:val="24"/>
          <w:shd w:val="clear" w:color="auto" w:fill="FFFFFF"/>
        </w:rPr>
        <w:t> </w:t>
      </w:r>
    </w:p>
    <w:p w14:paraId="0613066E" w14:textId="77777777" w:rsidR="00131F1B" w:rsidRDefault="00131F1B" w:rsidP="00D82441">
      <w:pPr>
        <w:rPr>
          <w:rFonts w:ascii="Times New Roman" w:hAnsi="Times New Roman" w:cs="Times New Roman"/>
          <w:b/>
          <w:sz w:val="24"/>
          <w:szCs w:val="24"/>
        </w:rPr>
      </w:pPr>
    </w:p>
    <w:p w14:paraId="22EA520D" w14:textId="77777777" w:rsidR="00EE0F21" w:rsidRPr="00EE0F21" w:rsidRDefault="00EE0F21" w:rsidP="00EE0F21">
      <w:pPr>
        <w:rPr>
          <w:rFonts w:ascii="Times New Roman" w:eastAsia="Times New Roman" w:hAnsi="Times New Roman" w:cs="Times New Roman"/>
          <w:sz w:val="24"/>
          <w:szCs w:val="24"/>
        </w:rPr>
      </w:pPr>
      <w:r>
        <w:rPr>
          <w:rFonts w:ascii="Times New Roman" w:hAnsi="Times New Roman" w:cs="Times New Roman"/>
          <w:b/>
          <w:sz w:val="24"/>
          <w:szCs w:val="24"/>
        </w:rPr>
        <w:t>*</w:t>
      </w:r>
      <w:r w:rsidRPr="00EE0F21">
        <w:rPr>
          <w:rFonts w:ascii="Times New Roman" w:eastAsia="Times New Roman" w:hAnsi="Times New Roman" w:cs="Times New Roman"/>
          <w:sz w:val="24"/>
          <w:szCs w:val="24"/>
        </w:rPr>
        <w:t>No more than one-third of a student’s total units may be graded S/U.</w:t>
      </w:r>
    </w:p>
    <w:p w14:paraId="125A7705" w14:textId="77777777" w:rsidR="00EE0F21" w:rsidRPr="00EE0F21" w:rsidRDefault="00EE0F21" w:rsidP="00EE0F21">
      <w:pPr>
        <w:spacing w:after="0" w:line="240" w:lineRule="auto"/>
        <w:rPr>
          <w:rFonts w:ascii="Times New Roman" w:eastAsia="Times New Roman" w:hAnsi="Times New Roman" w:cs="Times New Roman"/>
          <w:sz w:val="24"/>
          <w:szCs w:val="24"/>
        </w:rPr>
      </w:pPr>
    </w:p>
    <w:p w14:paraId="3394BA6E" w14:textId="77777777" w:rsidR="00D665A5" w:rsidRPr="00F267CC" w:rsidRDefault="00D665A5" w:rsidP="00D82441">
      <w:pPr>
        <w:rPr>
          <w:rFonts w:ascii="Times New Roman" w:hAnsi="Times New Roman" w:cs="Times New Roman"/>
          <w:sz w:val="24"/>
          <w:szCs w:val="24"/>
        </w:rPr>
      </w:pPr>
      <w:r w:rsidRPr="00F267CC">
        <w:rPr>
          <w:rFonts w:ascii="Times New Roman" w:hAnsi="Times New Roman" w:cs="Times New Roman"/>
          <w:b/>
          <w:sz w:val="24"/>
          <w:szCs w:val="24"/>
        </w:rPr>
        <w:t>Independent Study Units</w:t>
      </w:r>
      <w:r w:rsidRPr="00F267CC">
        <w:rPr>
          <w:rFonts w:ascii="Times New Roman" w:hAnsi="Times New Roman" w:cs="Times New Roman"/>
          <w:sz w:val="24"/>
          <w:szCs w:val="24"/>
        </w:rPr>
        <w:t xml:space="preserve"> </w:t>
      </w:r>
    </w:p>
    <w:p w14:paraId="6BC0EFF7" w14:textId="77777777" w:rsidR="009D305B" w:rsidRPr="00F267CC" w:rsidRDefault="009D305B" w:rsidP="00D82441">
      <w:pPr>
        <w:rPr>
          <w:rFonts w:ascii="Times New Roman" w:hAnsi="Times New Roman" w:cs="Times New Roman"/>
          <w:sz w:val="24"/>
          <w:szCs w:val="24"/>
        </w:rPr>
      </w:pPr>
      <w:r w:rsidRPr="00F267CC">
        <w:rPr>
          <w:rFonts w:ascii="Times New Roman" w:hAnsi="Times New Roman" w:cs="Times New Roman"/>
          <w:sz w:val="24"/>
          <w:szCs w:val="24"/>
        </w:rPr>
        <w:t xml:space="preserve">Individual Independent Study units (298s and 299s) are taken with specific faculty when doing further research in a field of inquiry, studying for your Qualifying Exam, drafting your dissertation, or research and writing. Although Independent Study units can be taken at any time, students </w:t>
      </w:r>
      <w:r w:rsidR="007E3F5C">
        <w:rPr>
          <w:rFonts w:ascii="Times New Roman" w:hAnsi="Times New Roman" w:cs="Times New Roman"/>
          <w:sz w:val="24"/>
          <w:szCs w:val="24"/>
        </w:rPr>
        <w:t>will have often</w:t>
      </w:r>
      <w:r w:rsidRPr="00F267CC">
        <w:rPr>
          <w:rFonts w:ascii="Times New Roman" w:hAnsi="Times New Roman" w:cs="Times New Roman"/>
          <w:sz w:val="24"/>
          <w:szCs w:val="24"/>
        </w:rPr>
        <w:t xml:space="preserve"> complete</w:t>
      </w:r>
      <w:r w:rsidR="007E3F5C">
        <w:rPr>
          <w:rFonts w:ascii="Times New Roman" w:hAnsi="Times New Roman" w:cs="Times New Roman"/>
          <w:sz w:val="24"/>
          <w:szCs w:val="24"/>
        </w:rPr>
        <w:t>d</w:t>
      </w:r>
      <w:r w:rsidRPr="00F267CC">
        <w:rPr>
          <w:rFonts w:ascii="Times New Roman" w:hAnsi="Times New Roman" w:cs="Times New Roman"/>
          <w:sz w:val="24"/>
          <w:szCs w:val="24"/>
        </w:rPr>
        <w:t xml:space="preserve"> required coursework prior </w:t>
      </w:r>
      <w:r w:rsidR="00E61F59">
        <w:rPr>
          <w:rFonts w:ascii="Times New Roman" w:hAnsi="Times New Roman" w:cs="Times New Roman"/>
          <w:sz w:val="24"/>
          <w:szCs w:val="24"/>
        </w:rPr>
        <w:t xml:space="preserve">to </w:t>
      </w:r>
      <w:r w:rsidRPr="00F267CC">
        <w:rPr>
          <w:rFonts w:ascii="Times New Roman" w:hAnsi="Times New Roman" w:cs="Times New Roman"/>
          <w:sz w:val="24"/>
          <w:szCs w:val="24"/>
        </w:rPr>
        <w:t xml:space="preserve">doing Independent Study. </w:t>
      </w:r>
      <w:r w:rsidR="004C0C57" w:rsidRPr="00F267CC">
        <w:rPr>
          <w:rFonts w:ascii="Times New Roman" w:hAnsi="Times New Roman" w:cs="Times New Roman"/>
          <w:sz w:val="24"/>
          <w:szCs w:val="24"/>
        </w:rPr>
        <w:t>Students should discuss</w:t>
      </w:r>
      <w:r w:rsidR="00E61F59">
        <w:rPr>
          <w:rFonts w:ascii="Times New Roman" w:hAnsi="Times New Roman" w:cs="Times New Roman"/>
          <w:sz w:val="24"/>
          <w:szCs w:val="24"/>
        </w:rPr>
        <w:t xml:space="preserve"> the</w:t>
      </w:r>
      <w:r w:rsidR="005B2617">
        <w:rPr>
          <w:rFonts w:ascii="Times New Roman" w:hAnsi="Times New Roman" w:cs="Times New Roman"/>
          <w:sz w:val="24"/>
          <w:szCs w:val="24"/>
        </w:rPr>
        <w:t xml:space="preserve"> substance of these units </w:t>
      </w:r>
      <w:r w:rsidR="004C0C57" w:rsidRPr="00F267CC">
        <w:rPr>
          <w:rFonts w:ascii="Times New Roman" w:hAnsi="Times New Roman" w:cs="Times New Roman"/>
          <w:sz w:val="24"/>
          <w:szCs w:val="24"/>
        </w:rPr>
        <w:t>with that particular faculty member.</w:t>
      </w:r>
    </w:p>
    <w:p w14:paraId="63C2C70C" w14:textId="77777777" w:rsidR="009D305B" w:rsidRPr="00F267CC" w:rsidRDefault="009D305B" w:rsidP="00D82441">
      <w:pPr>
        <w:rPr>
          <w:rFonts w:ascii="Times New Roman" w:hAnsi="Times New Roman" w:cs="Times New Roman"/>
          <w:sz w:val="24"/>
          <w:szCs w:val="24"/>
        </w:rPr>
      </w:pPr>
      <w:r w:rsidRPr="00F267CC">
        <w:rPr>
          <w:rFonts w:ascii="Times New Roman" w:hAnsi="Times New Roman" w:cs="Times New Roman"/>
          <w:sz w:val="24"/>
          <w:szCs w:val="24"/>
        </w:rPr>
        <w:t>After a student Advances to Candidacy, Independent Study units are taken with specific faculty wh</w:t>
      </w:r>
      <w:r w:rsidR="007E3F5C">
        <w:rPr>
          <w:rFonts w:ascii="Times New Roman" w:hAnsi="Times New Roman" w:cs="Times New Roman"/>
          <w:sz w:val="24"/>
          <w:szCs w:val="24"/>
        </w:rPr>
        <w:t xml:space="preserve">en working on your dissertation. Often the units will be taken with your </w:t>
      </w:r>
      <w:r w:rsidRPr="00F267CC">
        <w:rPr>
          <w:rFonts w:ascii="Times New Roman" w:hAnsi="Times New Roman" w:cs="Times New Roman"/>
          <w:sz w:val="24"/>
          <w:szCs w:val="24"/>
        </w:rPr>
        <w:t>Dissertation Chair or another committee member.</w:t>
      </w:r>
    </w:p>
    <w:p w14:paraId="425AFBFD" w14:textId="77777777" w:rsidR="007E3F5C" w:rsidRDefault="009D305B" w:rsidP="005D2CCF">
      <w:pPr>
        <w:rPr>
          <w:rFonts w:ascii="Times New Roman" w:hAnsi="Times New Roman" w:cs="Times New Roman"/>
          <w:sz w:val="24"/>
          <w:szCs w:val="24"/>
        </w:rPr>
      </w:pPr>
      <w:r w:rsidRPr="00F267CC">
        <w:rPr>
          <w:rFonts w:ascii="Times New Roman" w:hAnsi="Times New Roman" w:cs="Times New Roman"/>
          <w:sz w:val="24"/>
          <w:szCs w:val="24"/>
        </w:rPr>
        <w:lastRenderedPageBreak/>
        <w:t xml:space="preserve">298s </w:t>
      </w:r>
      <w:r w:rsidR="005B2617">
        <w:rPr>
          <w:rFonts w:ascii="Times New Roman" w:hAnsi="Times New Roman" w:cs="Times New Roman"/>
          <w:sz w:val="24"/>
          <w:szCs w:val="24"/>
        </w:rPr>
        <w:t>are used when in residency</w:t>
      </w:r>
      <w:r w:rsidR="001D1365">
        <w:rPr>
          <w:rFonts w:ascii="Times New Roman" w:hAnsi="Times New Roman" w:cs="Times New Roman"/>
          <w:sz w:val="24"/>
          <w:szCs w:val="24"/>
        </w:rPr>
        <w:t>,</w:t>
      </w:r>
      <w:r w:rsidRPr="00F267CC">
        <w:rPr>
          <w:rFonts w:ascii="Times New Roman" w:hAnsi="Times New Roman" w:cs="Times New Roman"/>
          <w:sz w:val="24"/>
          <w:szCs w:val="24"/>
        </w:rPr>
        <w:t xml:space="preserve"> while </w:t>
      </w:r>
      <w:r w:rsidR="00E17058" w:rsidRPr="00F267CC">
        <w:rPr>
          <w:rFonts w:ascii="Times New Roman" w:hAnsi="Times New Roman" w:cs="Times New Roman"/>
          <w:sz w:val="24"/>
          <w:szCs w:val="24"/>
        </w:rPr>
        <w:t>299s should be used when the student is away from campus (In Absentia)</w:t>
      </w:r>
      <w:r w:rsidR="005B2617">
        <w:rPr>
          <w:rFonts w:ascii="Times New Roman" w:hAnsi="Times New Roman" w:cs="Times New Roman"/>
          <w:sz w:val="24"/>
          <w:szCs w:val="24"/>
        </w:rPr>
        <w:t>-</w:t>
      </w:r>
      <w:r w:rsidRPr="00F267CC">
        <w:rPr>
          <w:rFonts w:ascii="Times New Roman" w:hAnsi="Times New Roman" w:cs="Times New Roman"/>
          <w:sz w:val="24"/>
          <w:szCs w:val="24"/>
        </w:rPr>
        <w:t xml:space="preserve"> </w:t>
      </w:r>
      <w:r w:rsidR="00437208">
        <w:rPr>
          <w:rFonts w:ascii="Times New Roman" w:hAnsi="Times New Roman" w:cs="Times New Roman"/>
          <w:sz w:val="24"/>
          <w:szCs w:val="24"/>
        </w:rPr>
        <w:t xml:space="preserve">both are </w:t>
      </w:r>
      <w:r w:rsidRPr="00F267CC">
        <w:rPr>
          <w:rFonts w:ascii="Times New Roman" w:hAnsi="Times New Roman" w:cs="Times New Roman"/>
          <w:sz w:val="24"/>
          <w:szCs w:val="24"/>
        </w:rPr>
        <w:t>to be used for research or writing.</w:t>
      </w:r>
      <w:r w:rsidR="001D1365">
        <w:rPr>
          <w:rFonts w:ascii="Times New Roman" w:hAnsi="Times New Roman" w:cs="Times New Roman"/>
          <w:sz w:val="24"/>
          <w:szCs w:val="24"/>
        </w:rPr>
        <w:t xml:space="preserve"> </w:t>
      </w:r>
      <w:r w:rsidR="004C0C57" w:rsidRPr="00F267CC">
        <w:rPr>
          <w:rFonts w:ascii="Times New Roman" w:hAnsi="Times New Roman" w:cs="Times New Roman"/>
          <w:sz w:val="24"/>
          <w:szCs w:val="24"/>
        </w:rPr>
        <w:t xml:space="preserve">298s and 299s may be taken for </w:t>
      </w:r>
      <w:r w:rsidR="00DC671C">
        <w:rPr>
          <w:rFonts w:ascii="Times New Roman" w:hAnsi="Times New Roman" w:cs="Times New Roman"/>
          <w:sz w:val="24"/>
          <w:szCs w:val="24"/>
        </w:rPr>
        <w:t>between 2-12</w:t>
      </w:r>
      <w:r w:rsidR="004C0C57" w:rsidRPr="00F267CC">
        <w:rPr>
          <w:rFonts w:ascii="Times New Roman" w:hAnsi="Times New Roman" w:cs="Times New Roman"/>
          <w:sz w:val="24"/>
          <w:szCs w:val="24"/>
        </w:rPr>
        <w:t xml:space="preserve"> units.</w:t>
      </w:r>
      <w:r w:rsidR="005B2617">
        <w:rPr>
          <w:rFonts w:ascii="Times New Roman" w:hAnsi="Times New Roman" w:cs="Times New Roman"/>
          <w:sz w:val="24"/>
          <w:szCs w:val="24"/>
        </w:rPr>
        <w:t xml:space="preserve"> </w:t>
      </w:r>
    </w:p>
    <w:p w14:paraId="3781F094" w14:textId="77777777" w:rsidR="008F7C05" w:rsidRDefault="008F7C05" w:rsidP="005D2CCF">
      <w:pPr>
        <w:rPr>
          <w:rFonts w:ascii="Times New Roman" w:hAnsi="Times New Roman" w:cs="Times New Roman"/>
          <w:sz w:val="24"/>
          <w:szCs w:val="24"/>
        </w:rPr>
      </w:pPr>
      <w:r>
        <w:rPr>
          <w:rFonts w:ascii="Times New Roman" w:hAnsi="Times New Roman" w:cs="Times New Roman"/>
          <w:sz w:val="24"/>
          <w:szCs w:val="24"/>
        </w:rPr>
        <w:t xml:space="preserve">Similar to graduate seminars, when taken early on, 298s and 299s are often taken </w:t>
      </w:r>
      <w:r w:rsidRPr="00F267CC">
        <w:rPr>
          <w:rFonts w:ascii="Times New Roman" w:hAnsi="Times New Roman" w:cs="Times New Roman"/>
          <w:sz w:val="24"/>
          <w:szCs w:val="24"/>
        </w:rPr>
        <w:t xml:space="preserve">for 4 units and for a letter grade. </w:t>
      </w:r>
      <w:r>
        <w:rPr>
          <w:rFonts w:ascii="Times New Roman" w:hAnsi="Times New Roman" w:cs="Times New Roman"/>
          <w:sz w:val="24"/>
          <w:szCs w:val="24"/>
        </w:rPr>
        <w:t>After a student Advances to Candidacy, they</w:t>
      </w:r>
      <w:r w:rsidRPr="00F267CC">
        <w:rPr>
          <w:rFonts w:ascii="Times New Roman" w:hAnsi="Times New Roman" w:cs="Times New Roman"/>
          <w:sz w:val="24"/>
          <w:szCs w:val="24"/>
        </w:rPr>
        <w:t xml:space="preserve"> can be taken for </w:t>
      </w:r>
      <w:r w:rsidR="00DC671C">
        <w:rPr>
          <w:rFonts w:ascii="Times New Roman" w:hAnsi="Times New Roman" w:cs="Times New Roman"/>
          <w:i/>
          <w:sz w:val="24"/>
          <w:szCs w:val="24"/>
        </w:rPr>
        <w:t>up to 12 units</w:t>
      </w:r>
      <w:r w:rsidRPr="00F267CC">
        <w:rPr>
          <w:rFonts w:ascii="Times New Roman" w:hAnsi="Times New Roman" w:cs="Times New Roman"/>
          <w:sz w:val="24"/>
          <w:szCs w:val="24"/>
        </w:rPr>
        <w:t xml:space="preserve"> </w:t>
      </w:r>
      <w:r>
        <w:rPr>
          <w:rFonts w:ascii="Times New Roman" w:hAnsi="Times New Roman" w:cs="Times New Roman"/>
          <w:sz w:val="24"/>
          <w:szCs w:val="24"/>
        </w:rPr>
        <w:t xml:space="preserve">and are normally taken </w:t>
      </w:r>
      <w:r w:rsidR="00A61E8A">
        <w:rPr>
          <w:rFonts w:ascii="Times New Roman" w:hAnsi="Times New Roman" w:cs="Times New Roman"/>
          <w:sz w:val="24"/>
          <w:szCs w:val="24"/>
        </w:rPr>
        <w:t xml:space="preserve">with the </w:t>
      </w:r>
      <w:r>
        <w:rPr>
          <w:rFonts w:ascii="Times New Roman" w:hAnsi="Times New Roman" w:cs="Times New Roman"/>
          <w:sz w:val="24"/>
          <w:szCs w:val="24"/>
        </w:rPr>
        <w:t>Satisfactory/Unsatisfactory</w:t>
      </w:r>
      <w:r w:rsidR="00A61E8A">
        <w:rPr>
          <w:rFonts w:ascii="Times New Roman" w:hAnsi="Times New Roman" w:cs="Times New Roman"/>
          <w:sz w:val="24"/>
          <w:szCs w:val="24"/>
        </w:rPr>
        <w:t xml:space="preserve"> grading option.</w:t>
      </w:r>
    </w:p>
    <w:p w14:paraId="02D4420C" w14:textId="01F25B97" w:rsidR="00B721B3" w:rsidRDefault="00B721B3" w:rsidP="00B721B3">
      <w:pPr>
        <w:rPr>
          <w:rFonts w:ascii="Times New Roman" w:hAnsi="Times New Roman" w:cs="Times New Roman"/>
          <w:sz w:val="24"/>
          <w:szCs w:val="24"/>
        </w:rPr>
      </w:pPr>
      <w:r>
        <w:rPr>
          <w:rFonts w:ascii="Times New Roman" w:hAnsi="Times New Roman" w:cs="Times New Roman"/>
          <w:b/>
          <w:sz w:val="24"/>
          <w:szCs w:val="24"/>
        </w:rPr>
        <w:t>Changing the grading</w:t>
      </w:r>
      <w:r w:rsidRPr="00F9463A">
        <w:rPr>
          <w:rFonts w:ascii="Times New Roman" w:hAnsi="Times New Roman" w:cs="Times New Roman"/>
          <w:b/>
          <w:sz w:val="24"/>
          <w:szCs w:val="24"/>
        </w:rPr>
        <w:t xml:space="preserve"> </w:t>
      </w:r>
      <w:r>
        <w:rPr>
          <w:rFonts w:ascii="Times New Roman" w:hAnsi="Times New Roman" w:cs="Times New Roman"/>
          <w:b/>
          <w:sz w:val="24"/>
          <w:szCs w:val="24"/>
        </w:rPr>
        <w:t>o</w:t>
      </w:r>
      <w:r w:rsidRPr="00F9463A">
        <w:rPr>
          <w:rFonts w:ascii="Times New Roman" w:hAnsi="Times New Roman" w:cs="Times New Roman"/>
          <w:b/>
          <w:sz w:val="24"/>
          <w:szCs w:val="24"/>
        </w:rPr>
        <w:t>ption</w:t>
      </w:r>
      <w:r>
        <w:rPr>
          <w:rFonts w:ascii="Times New Roman" w:hAnsi="Times New Roman" w:cs="Times New Roman"/>
          <w:b/>
          <w:sz w:val="24"/>
          <w:szCs w:val="24"/>
        </w:rPr>
        <w:t xml:space="preserve"> changes</w:t>
      </w:r>
      <w:r w:rsidRPr="00F9463A">
        <w:rPr>
          <w:rFonts w:ascii="Times New Roman" w:hAnsi="Times New Roman" w:cs="Times New Roman"/>
          <w:b/>
          <w:sz w:val="24"/>
          <w:szCs w:val="24"/>
        </w:rPr>
        <w:t xml:space="preserve">, </w:t>
      </w:r>
      <w:r>
        <w:rPr>
          <w:rFonts w:ascii="Times New Roman" w:hAnsi="Times New Roman" w:cs="Times New Roman"/>
          <w:b/>
          <w:sz w:val="24"/>
          <w:szCs w:val="24"/>
        </w:rPr>
        <w:t>d</w:t>
      </w:r>
      <w:r w:rsidRPr="00F9463A">
        <w:rPr>
          <w:rFonts w:ascii="Times New Roman" w:hAnsi="Times New Roman" w:cs="Times New Roman"/>
          <w:b/>
          <w:sz w:val="24"/>
          <w:szCs w:val="24"/>
        </w:rPr>
        <w:t>rop</w:t>
      </w:r>
      <w:r>
        <w:rPr>
          <w:rFonts w:ascii="Times New Roman" w:hAnsi="Times New Roman" w:cs="Times New Roman"/>
          <w:b/>
          <w:sz w:val="24"/>
          <w:szCs w:val="24"/>
        </w:rPr>
        <w:t>ping a</w:t>
      </w:r>
      <w:r w:rsidRPr="00F9463A">
        <w:rPr>
          <w:rFonts w:ascii="Times New Roman" w:hAnsi="Times New Roman" w:cs="Times New Roman"/>
          <w:b/>
          <w:sz w:val="24"/>
          <w:szCs w:val="24"/>
        </w:rPr>
        <w:t xml:space="preserve"> </w:t>
      </w:r>
      <w:r>
        <w:rPr>
          <w:rFonts w:ascii="Times New Roman" w:hAnsi="Times New Roman" w:cs="Times New Roman"/>
          <w:b/>
          <w:sz w:val="24"/>
          <w:szCs w:val="24"/>
        </w:rPr>
        <w:t>c</w:t>
      </w:r>
      <w:r w:rsidRPr="00F9463A">
        <w:rPr>
          <w:rFonts w:ascii="Times New Roman" w:hAnsi="Times New Roman" w:cs="Times New Roman"/>
          <w:b/>
          <w:sz w:val="24"/>
          <w:szCs w:val="24"/>
        </w:rPr>
        <w:t xml:space="preserve">ourse, </w:t>
      </w:r>
      <w:r>
        <w:rPr>
          <w:rFonts w:ascii="Times New Roman" w:hAnsi="Times New Roman" w:cs="Times New Roman"/>
          <w:b/>
          <w:sz w:val="24"/>
          <w:szCs w:val="24"/>
        </w:rPr>
        <w:t>or c</w:t>
      </w:r>
      <w:r w:rsidRPr="00F9463A">
        <w:rPr>
          <w:rFonts w:ascii="Times New Roman" w:hAnsi="Times New Roman" w:cs="Times New Roman"/>
          <w:b/>
          <w:sz w:val="24"/>
          <w:szCs w:val="24"/>
        </w:rPr>
        <w:t>hang</w:t>
      </w:r>
      <w:r>
        <w:rPr>
          <w:rFonts w:ascii="Times New Roman" w:hAnsi="Times New Roman" w:cs="Times New Roman"/>
          <w:b/>
          <w:sz w:val="24"/>
          <w:szCs w:val="24"/>
        </w:rPr>
        <w:t>ing</w:t>
      </w:r>
      <w:r w:rsidRPr="00F9463A">
        <w:rPr>
          <w:rFonts w:ascii="Times New Roman" w:hAnsi="Times New Roman" w:cs="Times New Roman"/>
          <w:b/>
          <w:sz w:val="24"/>
          <w:szCs w:val="24"/>
        </w:rPr>
        <w:t xml:space="preserve"> </w:t>
      </w:r>
      <w:r>
        <w:rPr>
          <w:rFonts w:ascii="Times New Roman" w:hAnsi="Times New Roman" w:cs="Times New Roman"/>
          <w:b/>
          <w:sz w:val="24"/>
          <w:szCs w:val="24"/>
        </w:rPr>
        <w:t>u</w:t>
      </w:r>
      <w:r w:rsidRPr="00F9463A">
        <w:rPr>
          <w:rFonts w:ascii="Times New Roman" w:hAnsi="Times New Roman" w:cs="Times New Roman"/>
          <w:b/>
          <w:sz w:val="24"/>
          <w:szCs w:val="24"/>
        </w:rPr>
        <w:t>nits</w:t>
      </w:r>
      <w:r>
        <w:rPr>
          <w:rFonts w:ascii="Times New Roman" w:hAnsi="Times New Roman" w:cs="Times New Roman"/>
          <w:b/>
          <w:sz w:val="24"/>
          <w:szCs w:val="24"/>
        </w:rPr>
        <w:t>)</w:t>
      </w:r>
      <w:r>
        <w:rPr>
          <w:rFonts w:ascii="Times New Roman" w:hAnsi="Times New Roman" w:cs="Times New Roman"/>
          <w:b/>
          <w:sz w:val="24"/>
          <w:szCs w:val="24"/>
        </w:rPr>
        <w:br/>
      </w:r>
      <w:r w:rsidRPr="00F9463A">
        <w:rPr>
          <w:rFonts w:ascii="Times New Roman" w:hAnsi="Times New Roman" w:cs="Times New Roman"/>
          <w:sz w:val="24"/>
          <w:szCs w:val="24"/>
        </w:rPr>
        <w:t>Through the last day of instruction</w:t>
      </w:r>
      <w:r>
        <w:rPr>
          <w:rFonts w:ascii="Times New Roman" w:hAnsi="Times New Roman" w:cs="Times New Roman"/>
          <w:sz w:val="24"/>
          <w:szCs w:val="24"/>
        </w:rPr>
        <w:t xml:space="preserve"> </w:t>
      </w:r>
      <w:r w:rsidRPr="00F267CC">
        <w:rPr>
          <w:rFonts w:ascii="Times New Roman" w:hAnsi="Times New Roman" w:cs="Times New Roman"/>
          <w:sz w:val="24"/>
          <w:szCs w:val="24"/>
        </w:rPr>
        <w:t>(the Friday before Reading/Review/ Recitation week)</w:t>
      </w:r>
      <w:r w:rsidRPr="00F9463A">
        <w:rPr>
          <w:rFonts w:ascii="Times New Roman" w:hAnsi="Times New Roman" w:cs="Times New Roman"/>
          <w:sz w:val="24"/>
          <w:szCs w:val="24"/>
        </w:rPr>
        <w:t>, you have the option to make changes to your courseload. Changes include changing the grading option from a letter grade to Satisfactory/Unsatisfactory (and vice versa), dropping or adding a course, and changing seminar units from 2-4 or 4-2.</w:t>
      </w:r>
      <w:r>
        <w:rPr>
          <w:rFonts w:ascii="Times New Roman" w:hAnsi="Times New Roman" w:cs="Times New Roman"/>
          <w:sz w:val="24"/>
          <w:szCs w:val="24"/>
        </w:rPr>
        <w:t xml:space="preserve"> Do not </w:t>
      </w:r>
      <w:r w:rsidRPr="00F267CC">
        <w:rPr>
          <w:rFonts w:ascii="Times New Roman" w:hAnsi="Times New Roman" w:cs="Times New Roman"/>
          <w:sz w:val="24"/>
          <w:szCs w:val="24"/>
        </w:rPr>
        <w:t>wait until the final day</w:t>
      </w:r>
      <w:r>
        <w:rPr>
          <w:rFonts w:ascii="Times New Roman" w:hAnsi="Times New Roman" w:cs="Times New Roman"/>
          <w:sz w:val="24"/>
          <w:szCs w:val="24"/>
        </w:rPr>
        <w:t xml:space="preserve"> of instruction</w:t>
      </w:r>
      <w:r w:rsidRPr="00F267CC">
        <w:rPr>
          <w:rFonts w:ascii="Times New Roman" w:hAnsi="Times New Roman" w:cs="Times New Roman"/>
          <w:sz w:val="24"/>
          <w:szCs w:val="24"/>
        </w:rPr>
        <w:t xml:space="preserve"> to make your grading change request.</w:t>
      </w:r>
      <w:r>
        <w:rPr>
          <w:rFonts w:ascii="Times New Roman" w:hAnsi="Times New Roman" w:cs="Times New Roman"/>
          <w:sz w:val="24"/>
          <w:szCs w:val="24"/>
        </w:rPr>
        <w:t xml:space="preserve"> </w:t>
      </w:r>
      <w:r w:rsidR="001E52D1">
        <w:rPr>
          <w:rFonts w:ascii="Times New Roman" w:hAnsi="Times New Roman" w:cs="Times New Roman"/>
          <w:sz w:val="24"/>
          <w:szCs w:val="24"/>
        </w:rPr>
        <w:t>You must receive permission from the faculty member, and once approved, contact the GSAO, who will be able to process these changes.</w:t>
      </w:r>
    </w:p>
    <w:p w14:paraId="3A59E6CC" w14:textId="77777777" w:rsidR="00D82441" w:rsidRPr="00F267CC" w:rsidRDefault="00F53F92" w:rsidP="00D82441">
      <w:pPr>
        <w:rPr>
          <w:rFonts w:ascii="Times New Roman" w:hAnsi="Times New Roman" w:cs="Times New Roman"/>
          <w:sz w:val="24"/>
          <w:szCs w:val="24"/>
        </w:rPr>
      </w:pPr>
      <w:r w:rsidRPr="00F267CC">
        <w:rPr>
          <w:rFonts w:ascii="Times New Roman" w:hAnsi="Times New Roman" w:cs="Times New Roman"/>
          <w:b/>
          <w:sz w:val="24"/>
          <w:szCs w:val="24"/>
        </w:rPr>
        <w:t>Incompletes</w:t>
      </w:r>
      <w:r w:rsidR="0096647F" w:rsidRPr="00F267CC">
        <w:rPr>
          <w:rFonts w:ascii="Times New Roman" w:hAnsi="Times New Roman" w:cs="Times New Roman"/>
          <w:b/>
          <w:sz w:val="24"/>
          <w:szCs w:val="24"/>
        </w:rPr>
        <w:br/>
      </w:r>
      <w:r w:rsidR="001D1365">
        <w:rPr>
          <w:rFonts w:ascii="Times New Roman" w:hAnsi="Times New Roman" w:cs="Times New Roman"/>
          <w:sz w:val="24"/>
          <w:szCs w:val="24"/>
        </w:rPr>
        <w:t>It is essential that any I</w:t>
      </w:r>
      <w:r w:rsidR="00D82441" w:rsidRPr="00F267CC">
        <w:rPr>
          <w:rFonts w:ascii="Times New Roman" w:hAnsi="Times New Roman" w:cs="Times New Roman"/>
          <w:sz w:val="24"/>
          <w:szCs w:val="24"/>
        </w:rPr>
        <w:t>ncomplete grades be removed at the earliest possible date. Incompletes can keep student</w:t>
      </w:r>
      <w:r w:rsidR="00D9260E">
        <w:rPr>
          <w:rFonts w:ascii="Times New Roman" w:hAnsi="Times New Roman" w:cs="Times New Roman"/>
          <w:sz w:val="24"/>
          <w:szCs w:val="24"/>
        </w:rPr>
        <w:t>s</w:t>
      </w:r>
      <w:r w:rsidR="00D82441" w:rsidRPr="00F267CC">
        <w:rPr>
          <w:rFonts w:ascii="Times New Roman" w:hAnsi="Times New Roman" w:cs="Times New Roman"/>
          <w:sz w:val="24"/>
          <w:szCs w:val="24"/>
        </w:rPr>
        <w:t xml:space="preserve"> from </w:t>
      </w:r>
      <w:r w:rsidR="0061567E" w:rsidRPr="00F267CC">
        <w:rPr>
          <w:rFonts w:ascii="Times New Roman" w:hAnsi="Times New Roman" w:cs="Times New Roman"/>
          <w:sz w:val="24"/>
          <w:szCs w:val="24"/>
        </w:rPr>
        <w:t xml:space="preserve">taking the Qualifying Exam </w:t>
      </w:r>
      <w:r w:rsidR="00D82441" w:rsidRPr="00F267CC">
        <w:rPr>
          <w:rFonts w:ascii="Times New Roman" w:hAnsi="Times New Roman" w:cs="Times New Roman"/>
          <w:sz w:val="24"/>
          <w:szCs w:val="24"/>
        </w:rPr>
        <w:t xml:space="preserve">and </w:t>
      </w:r>
      <w:r w:rsidR="0061567E" w:rsidRPr="00F267CC">
        <w:rPr>
          <w:rFonts w:ascii="Times New Roman" w:hAnsi="Times New Roman" w:cs="Times New Roman"/>
          <w:sz w:val="24"/>
          <w:szCs w:val="24"/>
        </w:rPr>
        <w:t>negatively impact</w:t>
      </w:r>
      <w:r w:rsidR="00C40809" w:rsidRPr="00F267CC">
        <w:rPr>
          <w:rFonts w:ascii="Times New Roman" w:hAnsi="Times New Roman" w:cs="Times New Roman"/>
          <w:sz w:val="24"/>
          <w:szCs w:val="24"/>
        </w:rPr>
        <w:t xml:space="preserve"> the student's chances for </w:t>
      </w:r>
      <w:r w:rsidR="00D82441" w:rsidRPr="00F267CC">
        <w:rPr>
          <w:rFonts w:ascii="Times New Roman" w:hAnsi="Times New Roman" w:cs="Times New Roman"/>
          <w:sz w:val="24"/>
          <w:szCs w:val="24"/>
        </w:rPr>
        <w:t>fellows</w:t>
      </w:r>
      <w:r w:rsidR="0061567E" w:rsidRPr="00F267CC">
        <w:rPr>
          <w:rFonts w:ascii="Times New Roman" w:hAnsi="Times New Roman" w:cs="Times New Roman"/>
          <w:sz w:val="24"/>
          <w:szCs w:val="24"/>
        </w:rPr>
        <w:t>hips and GSI positions</w:t>
      </w:r>
      <w:r w:rsidR="00D82441" w:rsidRPr="00F267CC">
        <w:rPr>
          <w:rFonts w:ascii="Times New Roman" w:hAnsi="Times New Roman" w:cs="Times New Roman"/>
          <w:sz w:val="24"/>
          <w:szCs w:val="24"/>
        </w:rPr>
        <w:t xml:space="preserve">. </w:t>
      </w:r>
      <w:r w:rsidR="0004165D" w:rsidRPr="00F267CC">
        <w:rPr>
          <w:rFonts w:ascii="Times New Roman" w:hAnsi="Times New Roman" w:cs="Times New Roman"/>
          <w:sz w:val="24"/>
          <w:szCs w:val="24"/>
        </w:rPr>
        <w:t xml:space="preserve">To remove an Incomplete, </w:t>
      </w:r>
      <w:r w:rsidR="00437208">
        <w:rPr>
          <w:rFonts w:ascii="Times New Roman" w:hAnsi="Times New Roman" w:cs="Times New Roman"/>
          <w:sz w:val="24"/>
          <w:szCs w:val="24"/>
        </w:rPr>
        <w:t>the student must submit the course</w:t>
      </w:r>
      <w:r w:rsidR="00AC2D40" w:rsidRPr="00F267CC">
        <w:rPr>
          <w:rFonts w:ascii="Times New Roman" w:hAnsi="Times New Roman" w:cs="Times New Roman"/>
          <w:sz w:val="24"/>
          <w:szCs w:val="24"/>
        </w:rPr>
        <w:t xml:space="preserve">work as </w:t>
      </w:r>
      <w:r w:rsidR="00437208">
        <w:rPr>
          <w:rFonts w:ascii="Times New Roman" w:hAnsi="Times New Roman" w:cs="Times New Roman"/>
          <w:sz w:val="24"/>
          <w:szCs w:val="24"/>
        </w:rPr>
        <w:t xml:space="preserve">discussed with the faculty member. If satisfactory, the </w:t>
      </w:r>
      <w:r w:rsidR="00EF4587">
        <w:rPr>
          <w:rFonts w:ascii="Times New Roman" w:hAnsi="Times New Roman" w:cs="Times New Roman"/>
          <w:sz w:val="24"/>
          <w:szCs w:val="24"/>
        </w:rPr>
        <w:t>i</w:t>
      </w:r>
      <w:r w:rsidR="00D9260E">
        <w:rPr>
          <w:rFonts w:ascii="Times New Roman" w:hAnsi="Times New Roman" w:cs="Times New Roman"/>
          <w:sz w:val="24"/>
          <w:szCs w:val="24"/>
        </w:rPr>
        <w:t xml:space="preserve">nstructor changes the grade, </w:t>
      </w:r>
      <w:r w:rsidR="00437208">
        <w:rPr>
          <w:rFonts w:ascii="Times New Roman" w:hAnsi="Times New Roman" w:cs="Times New Roman"/>
          <w:sz w:val="24"/>
          <w:szCs w:val="24"/>
        </w:rPr>
        <w:t xml:space="preserve">and </w:t>
      </w:r>
      <w:r w:rsidR="00D9260E">
        <w:rPr>
          <w:rFonts w:ascii="Times New Roman" w:hAnsi="Times New Roman" w:cs="Times New Roman"/>
          <w:sz w:val="24"/>
          <w:szCs w:val="24"/>
        </w:rPr>
        <w:t>the ‘I’ will be replaced in the system</w:t>
      </w:r>
      <w:r w:rsidR="00437208">
        <w:rPr>
          <w:rFonts w:ascii="Times New Roman" w:hAnsi="Times New Roman" w:cs="Times New Roman"/>
          <w:sz w:val="24"/>
          <w:szCs w:val="24"/>
        </w:rPr>
        <w:t xml:space="preserve"> with the letter grade</w:t>
      </w:r>
      <w:r w:rsidR="00D9260E">
        <w:rPr>
          <w:rFonts w:ascii="Times New Roman" w:hAnsi="Times New Roman" w:cs="Times New Roman"/>
          <w:sz w:val="24"/>
          <w:szCs w:val="24"/>
        </w:rPr>
        <w:t>.</w:t>
      </w:r>
    </w:p>
    <w:p w14:paraId="25F7E379" w14:textId="03FC9943" w:rsidR="005B2617" w:rsidRDefault="0061567E" w:rsidP="00D82441">
      <w:pPr>
        <w:rPr>
          <w:rFonts w:ascii="Times New Roman" w:hAnsi="Times New Roman" w:cs="Times New Roman"/>
          <w:sz w:val="24"/>
          <w:szCs w:val="24"/>
        </w:rPr>
      </w:pPr>
      <w:r w:rsidRPr="00F267CC">
        <w:rPr>
          <w:rFonts w:ascii="Times New Roman" w:hAnsi="Times New Roman" w:cs="Times New Roman"/>
          <w:sz w:val="24"/>
          <w:szCs w:val="24"/>
        </w:rPr>
        <w:t xml:space="preserve">NOTE: </w:t>
      </w:r>
      <w:r w:rsidR="00F53F92" w:rsidRPr="00F267CC">
        <w:rPr>
          <w:rFonts w:ascii="Times New Roman" w:hAnsi="Times New Roman" w:cs="Times New Roman"/>
          <w:sz w:val="24"/>
          <w:szCs w:val="24"/>
        </w:rPr>
        <w:t>To be considered for a GSI position</w:t>
      </w:r>
      <w:r w:rsidR="00C40809" w:rsidRPr="00F267CC">
        <w:rPr>
          <w:rFonts w:ascii="Times New Roman" w:hAnsi="Times New Roman" w:cs="Times New Roman"/>
          <w:sz w:val="24"/>
          <w:szCs w:val="24"/>
        </w:rPr>
        <w:t xml:space="preserve">, </w:t>
      </w:r>
      <w:r w:rsidR="00092CE8" w:rsidRPr="00F267CC">
        <w:rPr>
          <w:rFonts w:ascii="Times New Roman" w:hAnsi="Times New Roman" w:cs="Times New Roman"/>
          <w:sz w:val="24"/>
          <w:szCs w:val="24"/>
        </w:rPr>
        <w:t>students</w:t>
      </w:r>
      <w:r w:rsidR="00C40809" w:rsidRPr="00F267CC">
        <w:rPr>
          <w:rFonts w:ascii="Times New Roman" w:hAnsi="Times New Roman" w:cs="Times New Roman"/>
          <w:sz w:val="24"/>
          <w:szCs w:val="24"/>
        </w:rPr>
        <w:t xml:space="preserve"> cannot have more than two Incompletes on </w:t>
      </w:r>
      <w:r w:rsidR="00092CE8" w:rsidRPr="00F267CC">
        <w:rPr>
          <w:rFonts w:ascii="Times New Roman" w:hAnsi="Times New Roman" w:cs="Times New Roman"/>
          <w:sz w:val="24"/>
          <w:szCs w:val="24"/>
        </w:rPr>
        <w:t>his/her</w:t>
      </w:r>
      <w:r w:rsidR="003D7188">
        <w:rPr>
          <w:rFonts w:ascii="Times New Roman" w:hAnsi="Times New Roman" w:cs="Times New Roman"/>
          <w:sz w:val="24"/>
          <w:szCs w:val="24"/>
        </w:rPr>
        <w:t>/their</w:t>
      </w:r>
      <w:r w:rsidR="00C40809" w:rsidRPr="00F267CC">
        <w:rPr>
          <w:rFonts w:ascii="Times New Roman" w:hAnsi="Times New Roman" w:cs="Times New Roman"/>
          <w:sz w:val="24"/>
          <w:szCs w:val="24"/>
        </w:rPr>
        <w:t xml:space="preserve"> record.</w:t>
      </w:r>
    </w:p>
    <w:p w14:paraId="31DE57C0" w14:textId="77777777" w:rsidR="00D51ADE" w:rsidRPr="0002405E" w:rsidRDefault="005B2617" w:rsidP="0002405E">
      <w:pPr>
        <w:pStyle w:val="Heading1"/>
        <w:jc w:val="center"/>
        <w:rPr>
          <w:rFonts w:ascii="Times New Roman" w:hAnsi="Times New Roman" w:cs="Times New Roman"/>
          <w:b/>
        </w:rPr>
      </w:pPr>
      <w:r>
        <w:rPr>
          <w:sz w:val="24"/>
          <w:szCs w:val="24"/>
        </w:rPr>
        <w:br w:type="page"/>
      </w:r>
      <w:bookmarkStart w:id="11" w:name="_Toc26793493"/>
      <w:r w:rsidR="00D51ADE" w:rsidRPr="0002405E">
        <w:rPr>
          <w:rFonts w:ascii="Times New Roman" w:hAnsi="Times New Roman" w:cs="Times New Roman"/>
          <w:b/>
          <w:color w:val="auto"/>
        </w:rPr>
        <w:lastRenderedPageBreak/>
        <w:t>TUITION AND FEES</w:t>
      </w:r>
      <w:bookmarkEnd w:id="11"/>
    </w:p>
    <w:p w14:paraId="39D91C78" w14:textId="77777777" w:rsidR="008A6600" w:rsidRPr="00F267CC" w:rsidRDefault="00E6535E" w:rsidP="009F6CBA">
      <w:pPr>
        <w:rPr>
          <w:rFonts w:ascii="Times New Roman" w:hAnsi="Times New Roman" w:cs="Times New Roman"/>
          <w:sz w:val="24"/>
          <w:szCs w:val="24"/>
        </w:rPr>
      </w:pPr>
      <w:r w:rsidRPr="00F267CC">
        <w:rPr>
          <w:rFonts w:ascii="Times New Roman" w:hAnsi="Times New Roman" w:cs="Times New Roman"/>
          <w:sz w:val="24"/>
          <w:szCs w:val="24"/>
        </w:rPr>
        <w:br/>
      </w:r>
      <w:r w:rsidR="0044315C" w:rsidRPr="00F267CC">
        <w:rPr>
          <w:rFonts w:ascii="Times New Roman" w:hAnsi="Times New Roman" w:cs="Times New Roman"/>
          <w:sz w:val="24"/>
          <w:szCs w:val="24"/>
        </w:rPr>
        <w:t xml:space="preserve">Tuition and fees are set by the Regents of the University of California and are subject to change at any time. As part of the funding package, </w:t>
      </w:r>
      <w:r w:rsidR="008A6600" w:rsidRPr="00F267CC">
        <w:rPr>
          <w:rFonts w:ascii="Times New Roman" w:hAnsi="Times New Roman" w:cs="Times New Roman"/>
          <w:sz w:val="24"/>
          <w:szCs w:val="24"/>
        </w:rPr>
        <w:t xml:space="preserve">all </w:t>
      </w:r>
      <w:r w:rsidR="0044315C" w:rsidRPr="00F267CC">
        <w:rPr>
          <w:rFonts w:ascii="Times New Roman" w:hAnsi="Times New Roman" w:cs="Times New Roman"/>
          <w:sz w:val="24"/>
          <w:szCs w:val="24"/>
        </w:rPr>
        <w:t>students will have tuition and fees covered for a minimum of five years.</w:t>
      </w:r>
      <w:r w:rsidR="008A6600" w:rsidRPr="00F267CC">
        <w:rPr>
          <w:rFonts w:ascii="Times New Roman" w:hAnsi="Times New Roman" w:cs="Times New Roman"/>
          <w:sz w:val="24"/>
          <w:szCs w:val="24"/>
        </w:rPr>
        <w:t xml:space="preserve"> This includes the two years of the </w:t>
      </w:r>
      <w:r w:rsidR="009F6CBA" w:rsidRPr="00F267CC">
        <w:rPr>
          <w:rFonts w:ascii="Times New Roman" w:hAnsi="Times New Roman" w:cs="Times New Roman"/>
          <w:sz w:val="24"/>
          <w:szCs w:val="24"/>
        </w:rPr>
        <w:t>G</w:t>
      </w:r>
      <w:r w:rsidR="008A6600" w:rsidRPr="00F267CC">
        <w:rPr>
          <w:rFonts w:ascii="Times New Roman" w:hAnsi="Times New Roman" w:cs="Times New Roman"/>
          <w:sz w:val="24"/>
          <w:szCs w:val="24"/>
        </w:rPr>
        <w:t xml:space="preserve">raduate </w:t>
      </w:r>
      <w:r w:rsidR="009F6CBA" w:rsidRPr="00F267CC">
        <w:rPr>
          <w:rFonts w:ascii="Times New Roman" w:hAnsi="Times New Roman" w:cs="Times New Roman"/>
          <w:sz w:val="24"/>
          <w:szCs w:val="24"/>
        </w:rPr>
        <w:t>D</w:t>
      </w:r>
      <w:r w:rsidR="008A6600" w:rsidRPr="00F267CC">
        <w:rPr>
          <w:rFonts w:ascii="Times New Roman" w:hAnsi="Times New Roman" w:cs="Times New Roman"/>
          <w:sz w:val="24"/>
          <w:szCs w:val="24"/>
        </w:rPr>
        <w:t xml:space="preserve">ivision or </w:t>
      </w:r>
      <w:r w:rsidR="009F6CBA" w:rsidRPr="00F267CC">
        <w:rPr>
          <w:rFonts w:ascii="Times New Roman" w:hAnsi="Times New Roman" w:cs="Times New Roman"/>
          <w:sz w:val="24"/>
          <w:szCs w:val="24"/>
        </w:rPr>
        <w:t>D</w:t>
      </w:r>
      <w:r w:rsidR="008A6600" w:rsidRPr="00F267CC">
        <w:rPr>
          <w:rFonts w:ascii="Times New Roman" w:hAnsi="Times New Roman" w:cs="Times New Roman"/>
          <w:sz w:val="24"/>
          <w:szCs w:val="24"/>
        </w:rPr>
        <w:t>epartmental fellowship package (i.e., the first two years guaranteed support), as well as during the semesters in which a student serves as a Graduate Student Instructor (GSI). Tuition and fees will also be paid for in the fifth year of guaranteed support via the DCF.</w:t>
      </w:r>
    </w:p>
    <w:p w14:paraId="5925F884" w14:textId="77777777" w:rsidR="009F6CBA" w:rsidRPr="00F267CC" w:rsidRDefault="009F6CBA" w:rsidP="007A33D8">
      <w:pPr>
        <w:rPr>
          <w:rFonts w:ascii="Times New Roman" w:hAnsi="Times New Roman" w:cs="Times New Roman"/>
          <w:sz w:val="24"/>
          <w:szCs w:val="24"/>
        </w:rPr>
      </w:pPr>
      <w:r w:rsidRPr="00F267CC">
        <w:rPr>
          <w:rFonts w:ascii="Times New Roman" w:hAnsi="Times New Roman" w:cs="Times New Roman"/>
          <w:sz w:val="24"/>
          <w:szCs w:val="24"/>
        </w:rPr>
        <w:t xml:space="preserve">Beyond the five years of guaranteed support and tuition and fee </w:t>
      </w:r>
      <w:r w:rsidR="007A33D8">
        <w:rPr>
          <w:rFonts w:ascii="Times New Roman" w:hAnsi="Times New Roman" w:cs="Times New Roman"/>
          <w:sz w:val="24"/>
          <w:szCs w:val="24"/>
        </w:rPr>
        <w:t xml:space="preserve">coverage, the Department or the </w:t>
      </w:r>
      <w:r w:rsidRPr="00F267CC">
        <w:rPr>
          <w:rFonts w:ascii="Times New Roman" w:hAnsi="Times New Roman" w:cs="Times New Roman"/>
          <w:sz w:val="24"/>
          <w:szCs w:val="24"/>
        </w:rPr>
        <w:t xml:space="preserve">Graduate Division often covers </w:t>
      </w:r>
      <w:r w:rsidR="00AE2E0D" w:rsidRPr="00F267CC">
        <w:rPr>
          <w:rFonts w:ascii="Times New Roman" w:hAnsi="Times New Roman" w:cs="Times New Roman"/>
          <w:sz w:val="24"/>
          <w:szCs w:val="24"/>
        </w:rPr>
        <w:t>tuition and fees if a student</w:t>
      </w:r>
      <w:r w:rsidRPr="00F267CC">
        <w:rPr>
          <w:rFonts w:ascii="Times New Roman" w:hAnsi="Times New Roman" w:cs="Times New Roman"/>
          <w:sz w:val="24"/>
          <w:szCs w:val="24"/>
        </w:rPr>
        <w:t xml:space="preserve"> is given a GSI position or awarded an external fellowship. This</w:t>
      </w:r>
      <w:r w:rsidR="00AE2E0D" w:rsidRPr="00F267CC">
        <w:rPr>
          <w:rFonts w:ascii="Times New Roman" w:hAnsi="Times New Roman" w:cs="Times New Roman"/>
          <w:sz w:val="24"/>
          <w:szCs w:val="24"/>
        </w:rPr>
        <w:t xml:space="preserve"> would be the case t</w:t>
      </w:r>
      <w:r w:rsidRPr="00F267CC">
        <w:rPr>
          <w:rFonts w:ascii="Times New Roman" w:hAnsi="Times New Roman" w:cs="Times New Roman"/>
          <w:sz w:val="24"/>
          <w:szCs w:val="24"/>
        </w:rPr>
        <w:t xml:space="preserve">hrough the N+1 year (Normative Time +1), or </w:t>
      </w:r>
      <w:r w:rsidR="00AE2E0D" w:rsidRPr="00F267CC">
        <w:rPr>
          <w:rFonts w:ascii="Times New Roman" w:hAnsi="Times New Roman" w:cs="Times New Roman"/>
          <w:sz w:val="24"/>
          <w:szCs w:val="24"/>
        </w:rPr>
        <w:t>your</w:t>
      </w:r>
      <w:r w:rsidRPr="00F267CC">
        <w:rPr>
          <w:rFonts w:ascii="Times New Roman" w:hAnsi="Times New Roman" w:cs="Times New Roman"/>
          <w:sz w:val="24"/>
          <w:szCs w:val="24"/>
        </w:rPr>
        <w:t xml:space="preserve"> eighth year</w:t>
      </w:r>
      <w:r w:rsidR="00AE2E0D" w:rsidRPr="00F267CC">
        <w:rPr>
          <w:rFonts w:ascii="Times New Roman" w:hAnsi="Times New Roman" w:cs="Times New Roman"/>
          <w:sz w:val="24"/>
          <w:szCs w:val="24"/>
        </w:rPr>
        <w:t>.</w:t>
      </w:r>
      <w:r w:rsidR="007A33D8">
        <w:rPr>
          <w:rFonts w:ascii="Times New Roman" w:hAnsi="Times New Roman" w:cs="Times New Roman"/>
          <w:sz w:val="24"/>
          <w:szCs w:val="24"/>
        </w:rPr>
        <w:t xml:space="preserve"> Students approaching their eighth year (N+1) in the program should </w:t>
      </w:r>
      <w:r w:rsidR="00BA3C80">
        <w:rPr>
          <w:rFonts w:ascii="Times New Roman" w:hAnsi="Times New Roman" w:cs="Times New Roman"/>
          <w:sz w:val="24"/>
          <w:szCs w:val="24"/>
        </w:rPr>
        <w:t>set-up a meeting to discuss</w:t>
      </w:r>
      <w:r w:rsidR="007A33D8">
        <w:rPr>
          <w:rFonts w:ascii="Times New Roman" w:hAnsi="Times New Roman" w:cs="Times New Roman"/>
          <w:sz w:val="24"/>
          <w:szCs w:val="24"/>
        </w:rPr>
        <w:t xml:space="preserve"> funding options with th</w:t>
      </w:r>
      <w:r w:rsidR="005C37B0">
        <w:rPr>
          <w:rFonts w:ascii="Times New Roman" w:hAnsi="Times New Roman" w:cs="Times New Roman"/>
          <w:sz w:val="24"/>
          <w:szCs w:val="24"/>
        </w:rPr>
        <w:t>e HGA, the GSAO, and/or their primary advisor.</w:t>
      </w:r>
    </w:p>
    <w:p w14:paraId="20BBC063" w14:textId="77777777" w:rsidR="00D51ADE" w:rsidRPr="00F267CC" w:rsidRDefault="0044315C">
      <w:pPr>
        <w:rPr>
          <w:rFonts w:ascii="Times New Roman" w:hAnsi="Times New Roman" w:cs="Times New Roman"/>
          <w:sz w:val="24"/>
          <w:szCs w:val="24"/>
        </w:rPr>
      </w:pPr>
      <w:r w:rsidRPr="00F267CC">
        <w:rPr>
          <w:rFonts w:ascii="Times New Roman" w:hAnsi="Times New Roman" w:cs="Times New Roman"/>
          <w:b/>
          <w:sz w:val="24"/>
          <w:szCs w:val="24"/>
        </w:rPr>
        <w:t xml:space="preserve">NRST and </w:t>
      </w:r>
      <w:r w:rsidR="008A6600" w:rsidRPr="00F267CC">
        <w:rPr>
          <w:rFonts w:ascii="Times New Roman" w:hAnsi="Times New Roman" w:cs="Times New Roman"/>
          <w:b/>
          <w:sz w:val="24"/>
          <w:szCs w:val="24"/>
        </w:rPr>
        <w:t>O</w:t>
      </w:r>
      <w:r w:rsidR="009F6CBA" w:rsidRPr="00F267CC">
        <w:rPr>
          <w:rFonts w:ascii="Times New Roman" w:hAnsi="Times New Roman" w:cs="Times New Roman"/>
          <w:b/>
          <w:sz w:val="24"/>
          <w:szCs w:val="24"/>
        </w:rPr>
        <w:t>ut-of-State Citizens and Permanent R</w:t>
      </w:r>
      <w:r w:rsidRPr="00F267CC">
        <w:rPr>
          <w:rFonts w:ascii="Times New Roman" w:hAnsi="Times New Roman" w:cs="Times New Roman"/>
          <w:b/>
          <w:sz w:val="24"/>
          <w:szCs w:val="24"/>
        </w:rPr>
        <w:t>esidents</w:t>
      </w:r>
      <w:r w:rsidRPr="00F267CC">
        <w:rPr>
          <w:rFonts w:ascii="Times New Roman" w:hAnsi="Times New Roman" w:cs="Times New Roman"/>
          <w:sz w:val="24"/>
          <w:szCs w:val="24"/>
        </w:rPr>
        <w:t xml:space="preserve"> </w:t>
      </w:r>
      <w:r w:rsidR="008A6600" w:rsidRPr="00F267CC">
        <w:rPr>
          <w:rFonts w:ascii="Times New Roman" w:hAnsi="Times New Roman" w:cs="Times New Roman"/>
          <w:sz w:val="24"/>
          <w:szCs w:val="24"/>
        </w:rPr>
        <w:br/>
      </w:r>
      <w:r w:rsidRPr="00F267CC">
        <w:rPr>
          <w:rFonts w:ascii="Times New Roman" w:hAnsi="Times New Roman" w:cs="Times New Roman"/>
          <w:sz w:val="24"/>
          <w:szCs w:val="24"/>
        </w:rPr>
        <w:t xml:space="preserve">US citizens and permanent residents from outside of California should attain California residency status for tuition purposes by the end of the first year in the state. Documents to reclassify to residency status are accepted in the spring semester of a student’s first year in the program. Successfully reclassifying will waive a student from being assessed </w:t>
      </w:r>
      <w:r w:rsidR="009F6CBA" w:rsidRPr="00F267CC">
        <w:rPr>
          <w:rFonts w:ascii="Times New Roman" w:hAnsi="Times New Roman" w:cs="Times New Roman"/>
          <w:sz w:val="24"/>
          <w:szCs w:val="24"/>
        </w:rPr>
        <w:t>Non-Resident Student Tuition (</w:t>
      </w:r>
      <w:r w:rsidRPr="00F267CC">
        <w:rPr>
          <w:rFonts w:ascii="Times New Roman" w:hAnsi="Times New Roman" w:cs="Times New Roman"/>
          <w:sz w:val="24"/>
          <w:szCs w:val="24"/>
        </w:rPr>
        <w:t>NRST</w:t>
      </w:r>
      <w:r w:rsidR="009F6CBA" w:rsidRPr="00F267CC">
        <w:rPr>
          <w:rFonts w:ascii="Times New Roman" w:hAnsi="Times New Roman" w:cs="Times New Roman"/>
          <w:sz w:val="24"/>
          <w:szCs w:val="24"/>
        </w:rPr>
        <w:t>)</w:t>
      </w:r>
      <w:r w:rsidRPr="00F267CC">
        <w:rPr>
          <w:rFonts w:ascii="Times New Roman" w:hAnsi="Times New Roman" w:cs="Times New Roman"/>
          <w:sz w:val="24"/>
          <w:szCs w:val="24"/>
        </w:rPr>
        <w:t xml:space="preserve">. Out-of-state students who do not reclassify to California residency (e.g., due to failure to submit the paperwork on time or for failure to maintain residency during the preceding year) </w:t>
      </w:r>
      <w:r w:rsidR="00534E77">
        <w:rPr>
          <w:rFonts w:ascii="Times New Roman" w:hAnsi="Times New Roman" w:cs="Times New Roman"/>
          <w:sz w:val="24"/>
          <w:szCs w:val="24"/>
        </w:rPr>
        <w:t>may be</w:t>
      </w:r>
      <w:r w:rsidRPr="00F267CC">
        <w:rPr>
          <w:rFonts w:ascii="Times New Roman" w:hAnsi="Times New Roman" w:cs="Times New Roman"/>
          <w:sz w:val="24"/>
          <w:szCs w:val="24"/>
        </w:rPr>
        <w:t xml:space="preserve"> responsible for paying NRST out of pocket. </w:t>
      </w:r>
      <w:r w:rsidR="00AE2E0D" w:rsidRPr="00F267CC">
        <w:rPr>
          <w:rFonts w:ascii="Times New Roman" w:hAnsi="Times New Roman" w:cs="Times New Roman"/>
          <w:sz w:val="24"/>
          <w:szCs w:val="24"/>
        </w:rPr>
        <w:br/>
      </w:r>
      <w:r w:rsidR="008A6600" w:rsidRPr="00F267CC">
        <w:rPr>
          <w:rFonts w:ascii="Times New Roman" w:hAnsi="Times New Roman" w:cs="Times New Roman"/>
          <w:sz w:val="24"/>
          <w:szCs w:val="24"/>
        </w:rPr>
        <w:br/>
      </w:r>
      <w:r w:rsidRPr="00F267CC">
        <w:rPr>
          <w:rFonts w:ascii="Times New Roman" w:hAnsi="Times New Roman" w:cs="Times New Roman"/>
          <w:b/>
          <w:sz w:val="24"/>
          <w:szCs w:val="24"/>
        </w:rPr>
        <w:t xml:space="preserve">NRST and </w:t>
      </w:r>
      <w:r w:rsidR="008A6600" w:rsidRPr="00F267CC">
        <w:rPr>
          <w:rFonts w:ascii="Times New Roman" w:hAnsi="Times New Roman" w:cs="Times New Roman"/>
          <w:b/>
          <w:sz w:val="24"/>
          <w:szCs w:val="24"/>
        </w:rPr>
        <w:t>I</w:t>
      </w:r>
      <w:r w:rsidRPr="00F267CC">
        <w:rPr>
          <w:rFonts w:ascii="Times New Roman" w:hAnsi="Times New Roman" w:cs="Times New Roman"/>
          <w:b/>
          <w:sz w:val="24"/>
          <w:szCs w:val="24"/>
        </w:rPr>
        <w:t>nternational students</w:t>
      </w:r>
      <w:r w:rsidRPr="00F267CC">
        <w:rPr>
          <w:rFonts w:ascii="Times New Roman" w:hAnsi="Times New Roman" w:cs="Times New Roman"/>
          <w:sz w:val="24"/>
          <w:szCs w:val="24"/>
        </w:rPr>
        <w:t xml:space="preserve"> </w:t>
      </w:r>
      <w:r w:rsidR="009F6CBA" w:rsidRPr="00F267CC">
        <w:rPr>
          <w:rFonts w:ascii="Times New Roman" w:hAnsi="Times New Roman" w:cs="Times New Roman"/>
          <w:sz w:val="24"/>
          <w:szCs w:val="24"/>
        </w:rPr>
        <w:br/>
      </w:r>
      <w:r w:rsidRPr="00F267CC">
        <w:rPr>
          <w:rFonts w:ascii="Times New Roman" w:hAnsi="Times New Roman" w:cs="Times New Roman"/>
          <w:sz w:val="24"/>
          <w:szCs w:val="24"/>
        </w:rPr>
        <w:t xml:space="preserve">International students are ineligible for reclassification to California residency status for tuition purposes and will be assessed NRST every semester until they advance to doctoral candidacy. </w:t>
      </w:r>
      <w:r w:rsidR="009F6CBA" w:rsidRPr="00F267CC">
        <w:rPr>
          <w:rFonts w:ascii="Times New Roman" w:hAnsi="Times New Roman" w:cs="Times New Roman"/>
          <w:sz w:val="24"/>
          <w:szCs w:val="24"/>
        </w:rPr>
        <w:t xml:space="preserve">These fees will be covered for five years. </w:t>
      </w:r>
      <w:r w:rsidRPr="00F267CC">
        <w:rPr>
          <w:rFonts w:ascii="Times New Roman" w:hAnsi="Times New Roman" w:cs="Times New Roman"/>
          <w:sz w:val="24"/>
          <w:szCs w:val="24"/>
        </w:rPr>
        <w:t>After advancement</w:t>
      </w:r>
      <w:r w:rsidR="009F6CBA" w:rsidRPr="00F267CC">
        <w:rPr>
          <w:rFonts w:ascii="Times New Roman" w:hAnsi="Times New Roman" w:cs="Times New Roman"/>
          <w:sz w:val="24"/>
          <w:szCs w:val="24"/>
        </w:rPr>
        <w:t xml:space="preserve"> to candidacy</w:t>
      </w:r>
      <w:r w:rsidRPr="00F267CC">
        <w:rPr>
          <w:rFonts w:ascii="Times New Roman" w:hAnsi="Times New Roman" w:cs="Times New Roman"/>
          <w:sz w:val="24"/>
          <w:szCs w:val="24"/>
        </w:rPr>
        <w:t>, international students are eligible for a 100% reduction in NRST for three consecutive years (whether officially registered or not). International students who do not file their dissertation within that three year per</w:t>
      </w:r>
      <w:r w:rsidR="008A6600" w:rsidRPr="00F267CC">
        <w:rPr>
          <w:rFonts w:ascii="Times New Roman" w:hAnsi="Times New Roman" w:cs="Times New Roman"/>
          <w:sz w:val="24"/>
          <w:szCs w:val="24"/>
        </w:rPr>
        <w:t>iod will again be assessed NRST</w:t>
      </w:r>
      <w:r w:rsidR="002372A3">
        <w:rPr>
          <w:rFonts w:ascii="Times New Roman" w:hAnsi="Times New Roman" w:cs="Times New Roman"/>
          <w:sz w:val="24"/>
          <w:szCs w:val="24"/>
        </w:rPr>
        <w:t>.</w:t>
      </w:r>
    </w:p>
    <w:p w14:paraId="5DD06709" w14:textId="77777777" w:rsidR="007715C5" w:rsidRPr="00F267CC" w:rsidRDefault="007715C5" w:rsidP="007715C5">
      <w:pPr>
        <w:rPr>
          <w:rFonts w:ascii="Times New Roman" w:hAnsi="Times New Roman" w:cs="Times New Roman"/>
          <w:sz w:val="24"/>
          <w:szCs w:val="24"/>
        </w:rPr>
      </w:pPr>
      <w:r w:rsidRPr="00F267CC">
        <w:rPr>
          <w:rFonts w:ascii="Times New Roman" w:hAnsi="Times New Roman" w:cs="Times New Roman"/>
          <w:b/>
          <w:sz w:val="24"/>
          <w:szCs w:val="24"/>
        </w:rPr>
        <w:t>Payment of Tuition and Fees</w:t>
      </w:r>
      <w:r w:rsidRPr="00F267CC">
        <w:rPr>
          <w:rFonts w:ascii="Times New Roman" w:hAnsi="Times New Roman" w:cs="Times New Roman"/>
          <w:b/>
          <w:sz w:val="24"/>
          <w:szCs w:val="24"/>
        </w:rPr>
        <w:br/>
      </w:r>
      <w:r w:rsidRPr="00F267CC">
        <w:rPr>
          <w:rFonts w:ascii="Times New Roman" w:hAnsi="Times New Roman" w:cs="Times New Roman"/>
          <w:sz w:val="24"/>
          <w:szCs w:val="24"/>
        </w:rPr>
        <w:t xml:space="preserve">The University normally assesses tuition and fees one month prior to the start of the semester. Once fees are assessed, the Department and Graduate Division convenes to select the funding source to pay those fees (and stipends). This means that there is a period leading up to the semester in which you have a balance due on your account and you will be sent an e-mail asking for payment. Unless you have received a notice from the EALC department, </w:t>
      </w:r>
      <w:r w:rsidRPr="00F267CC">
        <w:rPr>
          <w:rFonts w:ascii="Times New Roman" w:hAnsi="Times New Roman" w:cs="Times New Roman"/>
          <w:b/>
          <w:sz w:val="24"/>
          <w:szCs w:val="24"/>
        </w:rPr>
        <w:t>please do not pay any fees.</w:t>
      </w:r>
      <w:r w:rsidRPr="00F267CC">
        <w:rPr>
          <w:rFonts w:ascii="Times New Roman" w:hAnsi="Times New Roman" w:cs="Times New Roman"/>
          <w:sz w:val="24"/>
          <w:szCs w:val="24"/>
        </w:rPr>
        <w:t xml:space="preserve"> These will be paid for you prior to the start of the semester.</w:t>
      </w:r>
      <w:r w:rsidR="00854020" w:rsidRPr="00F267CC">
        <w:rPr>
          <w:rFonts w:ascii="Times New Roman" w:hAnsi="Times New Roman" w:cs="Times New Roman"/>
          <w:sz w:val="24"/>
          <w:szCs w:val="24"/>
        </w:rPr>
        <w:t xml:space="preserve"> </w:t>
      </w:r>
    </w:p>
    <w:p w14:paraId="1F0DB2A4" w14:textId="77777777" w:rsidR="00854020" w:rsidRPr="00F267CC" w:rsidRDefault="00854020" w:rsidP="007715C5">
      <w:pPr>
        <w:rPr>
          <w:rFonts w:ascii="Times New Roman" w:hAnsi="Times New Roman" w:cs="Times New Roman"/>
          <w:sz w:val="24"/>
          <w:szCs w:val="24"/>
        </w:rPr>
      </w:pPr>
    </w:p>
    <w:p w14:paraId="6B8B0668" w14:textId="77777777" w:rsidR="0054258B" w:rsidRDefault="00854020" w:rsidP="007715C5">
      <w:pPr>
        <w:rPr>
          <w:rFonts w:ascii="Times New Roman" w:hAnsi="Times New Roman" w:cs="Times New Roman"/>
          <w:sz w:val="24"/>
          <w:szCs w:val="24"/>
        </w:rPr>
      </w:pPr>
      <w:r w:rsidRPr="00F267CC">
        <w:rPr>
          <w:rFonts w:ascii="Times New Roman" w:hAnsi="Times New Roman" w:cs="Times New Roman"/>
          <w:sz w:val="24"/>
          <w:szCs w:val="24"/>
        </w:rPr>
        <w:t>*If there are unknown fees on your account, please contact the GSAO or the Registrar’s Office</w:t>
      </w:r>
    </w:p>
    <w:p w14:paraId="4F81B2E6" w14:textId="77777777" w:rsidR="0054258B" w:rsidRDefault="0054258B">
      <w:pPr>
        <w:rPr>
          <w:rFonts w:ascii="Times New Roman" w:hAnsi="Times New Roman" w:cs="Times New Roman"/>
          <w:sz w:val="24"/>
          <w:szCs w:val="24"/>
        </w:rPr>
      </w:pPr>
      <w:r>
        <w:rPr>
          <w:rFonts w:ascii="Times New Roman" w:hAnsi="Times New Roman" w:cs="Times New Roman"/>
          <w:sz w:val="24"/>
          <w:szCs w:val="24"/>
        </w:rPr>
        <w:br w:type="page"/>
      </w:r>
    </w:p>
    <w:p w14:paraId="3DB909C8" w14:textId="77777777" w:rsidR="009172A6" w:rsidRPr="0002405E" w:rsidRDefault="009172A6" w:rsidP="0002405E">
      <w:pPr>
        <w:pStyle w:val="Heading1"/>
        <w:jc w:val="center"/>
        <w:rPr>
          <w:rFonts w:ascii="Times New Roman" w:hAnsi="Times New Roman" w:cs="Times New Roman"/>
          <w:b/>
          <w:color w:val="auto"/>
        </w:rPr>
      </w:pPr>
      <w:bookmarkStart w:id="12" w:name="_Toc26793494"/>
      <w:r w:rsidRPr="0002405E">
        <w:rPr>
          <w:rFonts w:ascii="Times New Roman" w:hAnsi="Times New Roman" w:cs="Times New Roman"/>
          <w:b/>
          <w:color w:val="auto"/>
        </w:rPr>
        <w:lastRenderedPageBreak/>
        <w:t>PROGRESS REPORTS</w:t>
      </w:r>
      <w:bookmarkEnd w:id="12"/>
    </w:p>
    <w:p w14:paraId="7EB90A87" w14:textId="77777777" w:rsidR="009172A6" w:rsidRPr="00F267CC" w:rsidRDefault="009172A6">
      <w:pPr>
        <w:rPr>
          <w:rFonts w:ascii="Times New Roman" w:hAnsi="Times New Roman" w:cs="Times New Roman"/>
          <w:sz w:val="24"/>
          <w:szCs w:val="24"/>
        </w:rPr>
      </w:pPr>
    </w:p>
    <w:p w14:paraId="1BD5EB2F" w14:textId="77777777" w:rsidR="009172A6" w:rsidRPr="00F267CC" w:rsidRDefault="0096647F">
      <w:pPr>
        <w:rPr>
          <w:rFonts w:ascii="Times New Roman" w:hAnsi="Times New Roman" w:cs="Times New Roman"/>
          <w:sz w:val="24"/>
          <w:szCs w:val="24"/>
        </w:rPr>
      </w:pPr>
      <w:r w:rsidRPr="00F267CC">
        <w:rPr>
          <w:rFonts w:ascii="Times New Roman" w:hAnsi="Times New Roman" w:cs="Times New Roman"/>
          <w:b/>
          <w:sz w:val="24"/>
          <w:szCs w:val="24"/>
        </w:rPr>
        <w:t>Annual Review</w:t>
      </w:r>
      <w:r w:rsidRPr="00F267CC">
        <w:rPr>
          <w:rFonts w:ascii="Times New Roman" w:hAnsi="Times New Roman" w:cs="Times New Roman"/>
          <w:b/>
          <w:sz w:val="24"/>
          <w:szCs w:val="24"/>
        </w:rPr>
        <w:br/>
      </w:r>
      <w:r w:rsidR="009172A6" w:rsidRPr="00F267CC">
        <w:rPr>
          <w:rFonts w:ascii="Times New Roman" w:hAnsi="Times New Roman" w:cs="Times New Roman"/>
          <w:sz w:val="24"/>
          <w:szCs w:val="24"/>
        </w:rPr>
        <w:t xml:space="preserve">All students will be reviewed by the department each spring </w:t>
      </w:r>
      <w:r w:rsidR="0092777E">
        <w:rPr>
          <w:rFonts w:ascii="Times New Roman" w:hAnsi="Times New Roman" w:cs="Times New Roman"/>
          <w:sz w:val="24"/>
          <w:szCs w:val="24"/>
        </w:rPr>
        <w:t>semester</w:t>
      </w:r>
      <w:r w:rsidR="009172A6" w:rsidRPr="00F267CC">
        <w:rPr>
          <w:rFonts w:ascii="Times New Roman" w:hAnsi="Times New Roman" w:cs="Times New Roman"/>
          <w:sz w:val="24"/>
          <w:szCs w:val="24"/>
        </w:rPr>
        <w:t xml:space="preserve">. The </w:t>
      </w:r>
      <w:r w:rsidR="009255FC" w:rsidRPr="00F267CC">
        <w:rPr>
          <w:rFonts w:ascii="Times New Roman" w:hAnsi="Times New Roman" w:cs="Times New Roman"/>
          <w:sz w:val="24"/>
          <w:szCs w:val="24"/>
        </w:rPr>
        <w:t xml:space="preserve">Head Graduate Advisor (HGA) </w:t>
      </w:r>
      <w:r w:rsidR="009172A6" w:rsidRPr="00F267CC">
        <w:rPr>
          <w:rFonts w:ascii="Times New Roman" w:hAnsi="Times New Roman" w:cs="Times New Roman"/>
          <w:sz w:val="24"/>
          <w:szCs w:val="24"/>
        </w:rPr>
        <w:t>will canvass departmental faculty to get a sense of how each student is doing in preparation for the departmental meeting. The purpose of this review is to monitor and encourage progress, including toward or the satisfactory fulfillment of l</w:t>
      </w:r>
      <w:r w:rsidR="00533EBE" w:rsidRPr="00F267CC">
        <w:rPr>
          <w:rFonts w:ascii="Times New Roman" w:hAnsi="Times New Roman" w:cs="Times New Roman"/>
          <w:sz w:val="24"/>
          <w:szCs w:val="24"/>
        </w:rPr>
        <w:t>anguage and course requirements, removing Incompletes still on record</w:t>
      </w:r>
      <w:r w:rsidR="00736647" w:rsidRPr="00F267CC">
        <w:rPr>
          <w:rFonts w:ascii="Times New Roman" w:hAnsi="Times New Roman" w:cs="Times New Roman"/>
          <w:sz w:val="24"/>
          <w:szCs w:val="24"/>
        </w:rPr>
        <w:t xml:space="preserve">, and </w:t>
      </w:r>
      <w:r w:rsidR="002D2DFE" w:rsidRPr="00F267CC">
        <w:rPr>
          <w:rFonts w:ascii="Times New Roman" w:hAnsi="Times New Roman" w:cs="Times New Roman"/>
          <w:sz w:val="24"/>
          <w:szCs w:val="24"/>
        </w:rPr>
        <w:t>progress toward completing their degree</w:t>
      </w:r>
      <w:r w:rsidR="00533EBE" w:rsidRPr="00F267CC">
        <w:rPr>
          <w:rFonts w:ascii="Times New Roman" w:hAnsi="Times New Roman" w:cs="Times New Roman"/>
          <w:sz w:val="24"/>
          <w:szCs w:val="24"/>
        </w:rPr>
        <w:t>.</w:t>
      </w:r>
      <w:r w:rsidR="009172A6" w:rsidRPr="00F267CC">
        <w:rPr>
          <w:rFonts w:ascii="Times New Roman" w:hAnsi="Times New Roman" w:cs="Times New Roman"/>
          <w:sz w:val="24"/>
          <w:szCs w:val="24"/>
        </w:rPr>
        <w:t xml:space="preserve"> </w:t>
      </w:r>
    </w:p>
    <w:p w14:paraId="78AC3393" w14:textId="3F2DD1F1" w:rsidR="009172A6" w:rsidRPr="00F267CC" w:rsidRDefault="0096647F">
      <w:pPr>
        <w:rPr>
          <w:rFonts w:ascii="Times New Roman" w:hAnsi="Times New Roman" w:cs="Times New Roman"/>
          <w:sz w:val="24"/>
          <w:szCs w:val="24"/>
        </w:rPr>
      </w:pPr>
      <w:r w:rsidRPr="00F267CC">
        <w:rPr>
          <w:rFonts w:ascii="Times New Roman" w:hAnsi="Times New Roman" w:cs="Times New Roman"/>
          <w:b/>
          <w:sz w:val="24"/>
          <w:szCs w:val="24"/>
        </w:rPr>
        <w:t>Faculty Communication</w:t>
      </w:r>
      <w:r w:rsidRPr="00F267CC">
        <w:rPr>
          <w:rFonts w:ascii="Times New Roman" w:hAnsi="Times New Roman" w:cs="Times New Roman"/>
          <w:b/>
          <w:sz w:val="24"/>
          <w:szCs w:val="24"/>
        </w:rPr>
        <w:br/>
      </w:r>
      <w:r w:rsidR="009255FC" w:rsidRPr="00F267CC">
        <w:rPr>
          <w:rFonts w:ascii="Times New Roman" w:hAnsi="Times New Roman" w:cs="Times New Roman"/>
          <w:sz w:val="24"/>
          <w:szCs w:val="24"/>
        </w:rPr>
        <w:t>Students will receive his/her</w:t>
      </w:r>
      <w:r w:rsidR="003D7188">
        <w:rPr>
          <w:rFonts w:ascii="Times New Roman" w:hAnsi="Times New Roman" w:cs="Times New Roman"/>
          <w:sz w:val="24"/>
          <w:szCs w:val="24"/>
        </w:rPr>
        <w:t>/their</w:t>
      </w:r>
      <w:r w:rsidR="009172A6" w:rsidRPr="00F267CC">
        <w:rPr>
          <w:rFonts w:ascii="Times New Roman" w:hAnsi="Times New Roman" w:cs="Times New Roman"/>
          <w:sz w:val="24"/>
          <w:szCs w:val="24"/>
        </w:rPr>
        <w:t xml:space="preserve"> report in writing </w:t>
      </w:r>
      <w:r w:rsidR="003D7188">
        <w:rPr>
          <w:rFonts w:ascii="Times New Roman" w:hAnsi="Times New Roman" w:cs="Times New Roman"/>
          <w:sz w:val="24"/>
          <w:szCs w:val="24"/>
        </w:rPr>
        <w:t>just after the spring semester ends</w:t>
      </w:r>
      <w:r w:rsidR="009255FC" w:rsidRPr="00F267CC">
        <w:rPr>
          <w:rFonts w:ascii="Times New Roman" w:hAnsi="Times New Roman" w:cs="Times New Roman"/>
          <w:sz w:val="24"/>
          <w:szCs w:val="24"/>
        </w:rPr>
        <w:t xml:space="preserve"> each</w:t>
      </w:r>
      <w:r w:rsidR="009172A6" w:rsidRPr="00F267CC">
        <w:rPr>
          <w:rFonts w:ascii="Times New Roman" w:hAnsi="Times New Roman" w:cs="Times New Roman"/>
          <w:sz w:val="24"/>
          <w:szCs w:val="24"/>
        </w:rPr>
        <w:t xml:space="preserve"> academic year. If students have specific concerns about their review, it is the student’s responsibility to discuss these concerns with their </w:t>
      </w:r>
      <w:r w:rsidR="00305BA3" w:rsidRPr="00F267CC">
        <w:rPr>
          <w:rFonts w:ascii="Times New Roman" w:hAnsi="Times New Roman" w:cs="Times New Roman"/>
          <w:sz w:val="24"/>
          <w:szCs w:val="24"/>
        </w:rPr>
        <w:t xml:space="preserve">primary </w:t>
      </w:r>
      <w:r w:rsidR="00736647" w:rsidRPr="00F267CC">
        <w:rPr>
          <w:rFonts w:ascii="Times New Roman" w:hAnsi="Times New Roman" w:cs="Times New Roman"/>
          <w:sz w:val="24"/>
          <w:szCs w:val="24"/>
        </w:rPr>
        <w:t>adviso</w:t>
      </w:r>
      <w:r w:rsidR="009172A6" w:rsidRPr="00F267CC">
        <w:rPr>
          <w:rFonts w:ascii="Times New Roman" w:hAnsi="Times New Roman" w:cs="Times New Roman"/>
          <w:sz w:val="24"/>
          <w:szCs w:val="24"/>
        </w:rPr>
        <w:t xml:space="preserve">r or the </w:t>
      </w:r>
      <w:r w:rsidR="00533EBE" w:rsidRPr="00F267CC">
        <w:rPr>
          <w:rFonts w:ascii="Times New Roman" w:hAnsi="Times New Roman" w:cs="Times New Roman"/>
          <w:sz w:val="24"/>
          <w:szCs w:val="24"/>
        </w:rPr>
        <w:t>HGA</w:t>
      </w:r>
      <w:r w:rsidR="009172A6" w:rsidRPr="00F267CC">
        <w:rPr>
          <w:rFonts w:ascii="Times New Roman" w:hAnsi="Times New Roman" w:cs="Times New Roman"/>
          <w:sz w:val="24"/>
          <w:szCs w:val="24"/>
        </w:rPr>
        <w:t>.</w:t>
      </w:r>
    </w:p>
    <w:p w14:paraId="014395E0" w14:textId="77777777" w:rsidR="00092CE8" w:rsidRDefault="00092CE8">
      <w:pPr>
        <w:rPr>
          <w:rFonts w:ascii="Times New Roman" w:hAnsi="Times New Roman" w:cs="Times New Roman"/>
          <w:sz w:val="24"/>
          <w:szCs w:val="24"/>
        </w:rPr>
      </w:pPr>
      <w:r w:rsidRPr="00F267CC">
        <w:rPr>
          <w:rFonts w:ascii="Times New Roman" w:hAnsi="Times New Roman" w:cs="Times New Roman"/>
          <w:b/>
          <w:sz w:val="24"/>
          <w:szCs w:val="24"/>
        </w:rPr>
        <w:t>DCR</w:t>
      </w:r>
      <w:r w:rsidR="0096647F" w:rsidRPr="00F267CC">
        <w:rPr>
          <w:rFonts w:ascii="Times New Roman" w:hAnsi="Times New Roman" w:cs="Times New Roman"/>
          <w:b/>
          <w:sz w:val="24"/>
          <w:szCs w:val="24"/>
        </w:rPr>
        <w:br/>
      </w:r>
      <w:r w:rsidRPr="00F267CC">
        <w:rPr>
          <w:rFonts w:ascii="Times New Roman" w:hAnsi="Times New Roman" w:cs="Times New Roman"/>
          <w:sz w:val="24"/>
          <w:szCs w:val="24"/>
        </w:rPr>
        <w:t xml:space="preserve">In addition to the Annual Review, students who have </w:t>
      </w:r>
      <w:r w:rsidR="00BA3C80">
        <w:rPr>
          <w:rFonts w:ascii="Times New Roman" w:hAnsi="Times New Roman" w:cs="Times New Roman"/>
          <w:sz w:val="24"/>
          <w:szCs w:val="24"/>
        </w:rPr>
        <w:t>A</w:t>
      </w:r>
      <w:r w:rsidRPr="00F267CC">
        <w:rPr>
          <w:rFonts w:ascii="Times New Roman" w:hAnsi="Times New Roman" w:cs="Times New Roman"/>
          <w:sz w:val="24"/>
          <w:szCs w:val="24"/>
        </w:rPr>
        <w:t xml:space="preserve">dvanced to </w:t>
      </w:r>
      <w:r w:rsidR="00BA3C80">
        <w:rPr>
          <w:rFonts w:ascii="Times New Roman" w:hAnsi="Times New Roman" w:cs="Times New Roman"/>
          <w:sz w:val="24"/>
          <w:szCs w:val="24"/>
        </w:rPr>
        <w:t>C</w:t>
      </w:r>
      <w:r w:rsidRPr="00F267CC">
        <w:rPr>
          <w:rFonts w:ascii="Times New Roman" w:hAnsi="Times New Roman" w:cs="Times New Roman"/>
          <w:sz w:val="24"/>
          <w:szCs w:val="24"/>
        </w:rPr>
        <w:t>andidacy must complete a Doctoral Candidacy Review (DCR) each year to help facilitate the completion of doctoral work in a timely manner. Please see the DCR section below for further details.</w:t>
      </w:r>
    </w:p>
    <w:p w14:paraId="697B12F7" w14:textId="77777777" w:rsidR="00092CE8" w:rsidRPr="00F267CC" w:rsidRDefault="00092CE8">
      <w:pPr>
        <w:rPr>
          <w:rFonts w:ascii="Times New Roman" w:hAnsi="Times New Roman" w:cs="Times New Roman"/>
          <w:sz w:val="24"/>
          <w:szCs w:val="24"/>
        </w:rPr>
      </w:pPr>
      <w:r w:rsidRPr="00F267CC">
        <w:rPr>
          <w:rFonts w:ascii="Times New Roman" w:hAnsi="Times New Roman" w:cs="Times New Roman"/>
          <w:sz w:val="24"/>
          <w:szCs w:val="24"/>
        </w:rPr>
        <w:br w:type="page"/>
      </w:r>
    </w:p>
    <w:p w14:paraId="31938BCC" w14:textId="77777777" w:rsidR="002403F4" w:rsidRPr="0002405E" w:rsidRDefault="002B64CA" w:rsidP="0002405E">
      <w:pPr>
        <w:pStyle w:val="Heading1"/>
        <w:jc w:val="center"/>
        <w:rPr>
          <w:rFonts w:ascii="Times New Roman" w:hAnsi="Times New Roman" w:cs="Times New Roman"/>
          <w:b/>
          <w:color w:val="auto"/>
        </w:rPr>
      </w:pPr>
      <w:bookmarkStart w:id="13" w:name="_Toc26793495"/>
      <w:r w:rsidRPr="0002405E">
        <w:rPr>
          <w:rFonts w:ascii="Times New Roman" w:hAnsi="Times New Roman" w:cs="Times New Roman"/>
          <w:b/>
          <w:color w:val="auto"/>
        </w:rPr>
        <w:lastRenderedPageBreak/>
        <w:t>TEACHING</w:t>
      </w:r>
      <w:bookmarkEnd w:id="13"/>
      <w:r w:rsidR="0002405E">
        <w:rPr>
          <w:rFonts w:ascii="Times New Roman" w:hAnsi="Times New Roman" w:cs="Times New Roman"/>
          <w:b/>
          <w:color w:val="auto"/>
        </w:rPr>
        <w:br/>
      </w:r>
    </w:p>
    <w:p w14:paraId="44AF4D95"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 xml:space="preserve">A limited number of Graduate Student Instructor (GSI) appointments are available in the Department each year. Students are guaranteed a GSI position in your third and fourth years. There are instances when a student will begin teaching prior to this after consultation with the primary advisor and with the approval of the HGA and the Chair. </w:t>
      </w:r>
    </w:p>
    <w:p w14:paraId="0E968B53"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Applications for these positions are available in February and students may request to teach in multiple courses of interest. Although consideration will be given to student selection(s), a committee comprised of the HGA, the GSAO, and the department Chair makes the final appointment to these positions. The GSI assignment process is complex, with multiple, often changing, factors coming into play that must be weighed against each other. These factors include the terms of fellowship packages, departmental curricular needs, prior teaching experience, and the intellectual and professional development of individual students.</w:t>
      </w:r>
    </w:p>
    <w:p w14:paraId="7EC04FD6"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 xml:space="preserve">Students are notified of GSI appointments for both fall and spring during the spring semester of the preceding academic year. Students are not encouraged to accept a teaching position in their first year of graduate study since many fellowships restrict or prohibit employment during stipend years. If you are awarded a fellowship, please review the terms carefully. </w:t>
      </w:r>
    </w:p>
    <w:p w14:paraId="1850CD27"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Some Department faculty receive research grants with which they may hire Graduate Student Researchers (GSR), dependent on faculty research needs. Following admission, students interested in GSR positions should write directly to the faculty member(s) who share their fields of interest about the availability of such positions. Academic Student Employees (ASE), including GSIs, must have at least a minimum overall 3.0 GPA. Additionally, students with more than two Incompletes on their record are not eligible for an appointment.</w:t>
      </w:r>
    </w:p>
    <w:p w14:paraId="4BAA5CBC" w14:textId="77777777" w:rsidR="00CE66B3" w:rsidRPr="00F267CC" w:rsidRDefault="00CE66B3" w:rsidP="00CE66B3">
      <w:pPr>
        <w:shd w:val="clear" w:color="auto" w:fill="FFFFFF"/>
        <w:rPr>
          <w:rFonts w:ascii="Times New Roman" w:hAnsi="Times New Roman" w:cs="Times New Roman"/>
          <w:b/>
          <w:color w:val="222222"/>
          <w:sz w:val="24"/>
          <w:szCs w:val="24"/>
        </w:rPr>
      </w:pPr>
      <w:r w:rsidRPr="00F267CC">
        <w:rPr>
          <w:rFonts w:ascii="Times New Roman" w:hAnsi="Times New Roman" w:cs="Times New Roman"/>
          <w:b/>
          <w:color w:val="222222"/>
          <w:sz w:val="24"/>
          <w:szCs w:val="24"/>
        </w:rPr>
        <w:t>First-Time GSI Requirements</w:t>
      </w:r>
    </w:p>
    <w:p w14:paraId="61B47CB3" w14:textId="77777777" w:rsidR="00CE66B3" w:rsidRPr="00F267CC" w:rsidRDefault="00CE66B3" w:rsidP="00CE66B3">
      <w:pPr>
        <w:shd w:val="clear" w:color="auto" w:fill="FFFFFF"/>
        <w:rPr>
          <w:rFonts w:ascii="Times New Roman" w:hAnsi="Times New Roman" w:cs="Times New Roman"/>
          <w:color w:val="222222"/>
          <w:sz w:val="24"/>
          <w:szCs w:val="24"/>
        </w:rPr>
      </w:pPr>
      <w:r w:rsidRPr="00F267CC">
        <w:rPr>
          <w:rFonts w:ascii="Times New Roman" w:hAnsi="Times New Roman" w:cs="Times New Roman"/>
          <w:color w:val="222222"/>
          <w:sz w:val="24"/>
          <w:szCs w:val="24"/>
        </w:rPr>
        <w:t>The Academic Senate’s Graduate Council Policy on Appointments and Mentoring of GSIs requires first-time GSIs to do the following, either prior to or concurrently with their first GSI appointment:</w:t>
      </w:r>
    </w:p>
    <w:p w14:paraId="6420C826"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1.</w:t>
      </w:r>
      <w:r w:rsidRPr="00F267CC">
        <w:rPr>
          <w:rFonts w:ascii="Times New Roman" w:hAnsi="Times New Roman" w:cs="Times New Roman"/>
          <w:color w:val="222222"/>
          <w:sz w:val="24"/>
          <w:szCs w:val="24"/>
        </w:rPr>
        <w:tab/>
        <w:t>Attend the day-long Teaching Conference sponsored by the GSI Teaching &amp; Resource Center. This conference is held each semester on the Friday before classes begin. Pre-registration is required. All first-time international GSIs must also complete the Teaching Conference for International GSIs, which takes place in the fall semester the Thursday before classes begin.</w:t>
      </w:r>
    </w:p>
    <w:p w14:paraId="58AB53F0"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2.</w:t>
      </w:r>
      <w:r w:rsidRPr="00F267CC">
        <w:rPr>
          <w:rFonts w:ascii="Times New Roman" w:hAnsi="Times New Roman" w:cs="Times New Roman"/>
          <w:color w:val="222222"/>
          <w:sz w:val="24"/>
          <w:szCs w:val="24"/>
        </w:rPr>
        <w:tab/>
        <w:t>Successfully complete the online course GSI Professional Standards and Ethics in Teaching before they interact with students (in person or online) in their role as an instructor.</w:t>
      </w:r>
      <w:r w:rsidR="003A6465" w:rsidRPr="00F267CC">
        <w:rPr>
          <w:rFonts w:ascii="Times New Roman" w:hAnsi="Times New Roman" w:cs="Times New Roman"/>
          <w:color w:val="222222"/>
          <w:sz w:val="24"/>
          <w:szCs w:val="24"/>
        </w:rPr>
        <w:t xml:space="preserve"> To enroll in the online ethics course, please go to http://gsi.berkeley.edu/ethics/index.html.</w:t>
      </w:r>
    </w:p>
    <w:p w14:paraId="3FBFFAE0"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3.</w:t>
      </w:r>
      <w:r w:rsidRPr="00F267CC">
        <w:rPr>
          <w:rFonts w:ascii="Times New Roman" w:hAnsi="Times New Roman" w:cs="Times New Roman"/>
          <w:color w:val="222222"/>
          <w:sz w:val="24"/>
          <w:szCs w:val="24"/>
        </w:rPr>
        <w:tab/>
        <w:t>Enroll in and complete the 300-level pedagogy course f</w:t>
      </w:r>
      <w:r w:rsidR="003A6465" w:rsidRPr="00F267CC">
        <w:rPr>
          <w:rFonts w:ascii="Times New Roman" w:hAnsi="Times New Roman" w:cs="Times New Roman"/>
          <w:color w:val="222222"/>
          <w:sz w:val="24"/>
          <w:szCs w:val="24"/>
        </w:rPr>
        <w:t>or first-time GSIs on teaching</w:t>
      </w:r>
      <w:r w:rsidRPr="00F267CC">
        <w:rPr>
          <w:rFonts w:ascii="Times New Roman" w:hAnsi="Times New Roman" w:cs="Times New Roman"/>
          <w:color w:val="222222"/>
          <w:sz w:val="24"/>
          <w:szCs w:val="24"/>
        </w:rPr>
        <w:t xml:space="preserve">. All GSIs teaching for the first time on campus must take a 300-level pedagogy course, </w:t>
      </w:r>
      <w:r w:rsidRPr="00F267CC">
        <w:rPr>
          <w:rFonts w:ascii="Times New Roman" w:hAnsi="Times New Roman" w:cs="Times New Roman"/>
          <w:color w:val="222222"/>
          <w:sz w:val="24"/>
          <w:szCs w:val="24"/>
        </w:rPr>
        <w:lastRenderedPageBreak/>
        <w:t>regardless of prior teaching experience or previous courses taken at other universities.</w:t>
      </w:r>
      <w:r w:rsidR="00F423AB" w:rsidRPr="00F423AB">
        <w:rPr>
          <w:rFonts w:ascii="Times New Roman" w:hAnsi="Times New Roman" w:cs="Times New Roman"/>
          <w:color w:val="222222"/>
          <w:sz w:val="24"/>
          <w:szCs w:val="24"/>
        </w:rPr>
        <w:t xml:space="preserve"> </w:t>
      </w:r>
      <w:r w:rsidR="00F423AB">
        <w:rPr>
          <w:rFonts w:ascii="Times New Roman" w:hAnsi="Times New Roman" w:cs="Times New Roman"/>
          <w:color w:val="222222"/>
          <w:sz w:val="24"/>
          <w:szCs w:val="24"/>
        </w:rPr>
        <w:t>300-level pedagogy courses, such as Comp. Lit. 375 and College Writing 375 will at the same time fulfill the requirement to teach the Reading and Composition course.</w:t>
      </w:r>
    </w:p>
    <w:p w14:paraId="4308314D" w14:textId="269C178D" w:rsidR="00F423AB" w:rsidRDefault="00CE66B3" w:rsidP="00CE66B3">
      <w:pPr>
        <w:shd w:val="clear" w:color="auto" w:fill="FFFFFF"/>
        <w:rPr>
          <w:rFonts w:ascii="Times New Roman" w:hAnsi="Times New Roman" w:cs="Times New Roman"/>
          <w:b/>
          <w:bCs/>
          <w:color w:val="222222"/>
          <w:sz w:val="24"/>
          <w:szCs w:val="24"/>
        </w:rPr>
      </w:pPr>
      <w:r w:rsidRPr="00F267CC">
        <w:rPr>
          <w:rFonts w:ascii="Times New Roman" w:hAnsi="Times New Roman" w:cs="Times New Roman"/>
          <w:color w:val="222222"/>
          <w:sz w:val="24"/>
          <w:szCs w:val="24"/>
        </w:rPr>
        <w:br/>
      </w:r>
      <w:r w:rsidR="00F423AB">
        <w:rPr>
          <w:rFonts w:ascii="Times New Roman" w:hAnsi="Times New Roman" w:cs="Times New Roman"/>
          <w:b/>
          <w:bCs/>
          <w:color w:val="222222"/>
          <w:sz w:val="24"/>
          <w:szCs w:val="24"/>
        </w:rPr>
        <w:t xml:space="preserve">Teaching </w:t>
      </w:r>
      <w:r w:rsidR="003E1442">
        <w:rPr>
          <w:rFonts w:ascii="Times New Roman" w:hAnsi="Times New Roman" w:cs="Times New Roman"/>
          <w:b/>
          <w:bCs/>
          <w:color w:val="222222"/>
          <w:sz w:val="24"/>
          <w:szCs w:val="24"/>
        </w:rPr>
        <w:t xml:space="preserve">a </w:t>
      </w:r>
      <w:r w:rsidR="00F423AB">
        <w:rPr>
          <w:rFonts w:ascii="Times New Roman" w:hAnsi="Times New Roman" w:cs="Times New Roman"/>
          <w:b/>
          <w:bCs/>
          <w:color w:val="222222"/>
          <w:sz w:val="24"/>
          <w:szCs w:val="24"/>
        </w:rPr>
        <w:t>Reading and Composition course</w:t>
      </w:r>
      <w:r w:rsidR="005B7A63">
        <w:rPr>
          <w:rFonts w:ascii="Times New Roman" w:hAnsi="Times New Roman" w:cs="Times New Roman"/>
          <w:b/>
          <w:bCs/>
          <w:color w:val="222222"/>
          <w:sz w:val="24"/>
          <w:szCs w:val="24"/>
        </w:rPr>
        <w:br/>
      </w:r>
      <w:r w:rsidR="00F423AB">
        <w:rPr>
          <w:rFonts w:ascii="Times New Roman" w:hAnsi="Times New Roman" w:cs="Times New Roman"/>
          <w:bCs/>
          <w:color w:val="222222"/>
          <w:sz w:val="24"/>
          <w:szCs w:val="24"/>
        </w:rPr>
        <w:t xml:space="preserve">Currently, </w:t>
      </w:r>
      <w:r w:rsidR="003E1442">
        <w:rPr>
          <w:rFonts w:ascii="Times New Roman" w:hAnsi="Times New Roman" w:cs="Times New Roman"/>
          <w:bCs/>
          <w:color w:val="222222"/>
          <w:sz w:val="24"/>
          <w:szCs w:val="24"/>
        </w:rPr>
        <w:t xml:space="preserve">the department offers Reading and Composition (R1B) courses in </w:t>
      </w:r>
      <w:r w:rsidR="00086026">
        <w:rPr>
          <w:rFonts w:ascii="Times New Roman" w:hAnsi="Times New Roman" w:cs="Times New Roman"/>
          <w:bCs/>
          <w:color w:val="222222"/>
          <w:sz w:val="24"/>
          <w:szCs w:val="24"/>
        </w:rPr>
        <w:t>both the fall and</w:t>
      </w:r>
      <w:r w:rsidR="003E1442">
        <w:rPr>
          <w:rFonts w:ascii="Times New Roman" w:hAnsi="Times New Roman" w:cs="Times New Roman"/>
          <w:bCs/>
          <w:color w:val="222222"/>
          <w:sz w:val="24"/>
          <w:szCs w:val="24"/>
        </w:rPr>
        <w:t xml:space="preserve"> spring semester</w:t>
      </w:r>
      <w:r w:rsidR="00086026">
        <w:rPr>
          <w:rFonts w:ascii="Times New Roman" w:hAnsi="Times New Roman" w:cs="Times New Roman"/>
          <w:bCs/>
          <w:color w:val="222222"/>
          <w:sz w:val="24"/>
          <w:szCs w:val="24"/>
        </w:rPr>
        <w:t>s</w:t>
      </w:r>
      <w:r w:rsidR="003E1442">
        <w:rPr>
          <w:rFonts w:ascii="Times New Roman" w:hAnsi="Times New Roman" w:cs="Times New Roman"/>
          <w:bCs/>
          <w:color w:val="222222"/>
          <w:sz w:val="24"/>
          <w:szCs w:val="24"/>
        </w:rPr>
        <w:t>. For more information on R1B courses, please visit the following sites:</w:t>
      </w:r>
    </w:p>
    <w:p w14:paraId="2C582D37" w14:textId="77777777" w:rsidR="00F423AB" w:rsidRPr="009F00DB" w:rsidRDefault="00000000" w:rsidP="00F423AB">
      <w:pPr>
        <w:rPr>
          <w:rFonts w:ascii="Times New Roman" w:hAnsi="Times New Roman" w:cs="Times New Roman"/>
        </w:rPr>
      </w:pPr>
      <w:hyperlink r:id="rId19" w:tgtFrame="_blank" w:history="1">
        <w:r w:rsidR="00F423AB" w:rsidRPr="009F00DB">
          <w:rPr>
            <w:rStyle w:val="Hyperlink"/>
            <w:rFonts w:ascii="Times New Roman" w:hAnsi="Times New Roman" w:cs="Times New Roman"/>
            <w:color w:val="1155CC"/>
          </w:rPr>
          <w:t>https://teaching.berkeley.edu/resources/reading-and-composition</w:t>
        </w:r>
      </w:hyperlink>
      <w:r w:rsidR="00CA4453">
        <w:rPr>
          <w:rStyle w:val="Hyperlink"/>
          <w:rFonts w:ascii="Times New Roman" w:hAnsi="Times New Roman" w:cs="Times New Roman"/>
          <w:color w:val="1155CC"/>
        </w:rPr>
        <w:br/>
      </w:r>
      <w:hyperlink r:id="rId20" w:tgtFrame="_blank" w:history="1">
        <w:r w:rsidR="00F423AB" w:rsidRPr="009F00DB">
          <w:rPr>
            <w:rStyle w:val="Hyperlink"/>
            <w:rFonts w:ascii="Times New Roman" w:hAnsi="Times New Roman" w:cs="Times New Roman"/>
            <w:color w:val="1155CC"/>
          </w:rPr>
          <w:t>https://gsi.berkeley.edu/gsi-guide-contents/reading-comp-intro/</w:t>
        </w:r>
      </w:hyperlink>
    </w:p>
    <w:p w14:paraId="4DCB7371" w14:textId="77777777" w:rsidR="00F423AB" w:rsidRDefault="00F423AB" w:rsidP="00CE66B3">
      <w:pPr>
        <w:shd w:val="clear" w:color="auto" w:fill="FFFFFF"/>
        <w:rPr>
          <w:rFonts w:ascii="Times New Roman" w:hAnsi="Times New Roman" w:cs="Times New Roman"/>
          <w:b/>
          <w:bCs/>
          <w:color w:val="222222"/>
          <w:sz w:val="24"/>
          <w:szCs w:val="24"/>
        </w:rPr>
      </w:pPr>
    </w:p>
    <w:p w14:paraId="11189570" w14:textId="77777777" w:rsidR="00CE66B3" w:rsidRPr="00F267CC" w:rsidRDefault="0016214C" w:rsidP="00CE66B3">
      <w:pPr>
        <w:shd w:val="clear" w:color="auto" w:fill="FFFFFF"/>
        <w:rPr>
          <w:rFonts w:ascii="Times New Roman" w:hAnsi="Times New Roman" w:cs="Times New Roman"/>
          <w:color w:val="222222"/>
          <w:sz w:val="24"/>
          <w:szCs w:val="24"/>
        </w:rPr>
      </w:pPr>
      <w:r w:rsidRPr="00F267CC">
        <w:rPr>
          <w:rFonts w:ascii="Times New Roman" w:hAnsi="Times New Roman" w:cs="Times New Roman"/>
          <w:b/>
          <w:bCs/>
          <w:color w:val="222222"/>
          <w:sz w:val="24"/>
          <w:szCs w:val="24"/>
        </w:rPr>
        <w:t>Pre-registration for the Teaching C</w:t>
      </w:r>
      <w:r w:rsidR="00CE66B3" w:rsidRPr="00F267CC">
        <w:rPr>
          <w:rFonts w:ascii="Times New Roman" w:hAnsi="Times New Roman" w:cs="Times New Roman"/>
          <w:b/>
          <w:bCs/>
          <w:color w:val="222222"/>
          <w:sz w:val="24"/>
          <w:szCs w:val="24"/>
        </w:rPr>
        <w:t>onference is required</w:t>
      </w:r>
      <w:r w:rsidR="00CE66B3" w:rsidRPr="00F267CC">
        <w:rPr>
          <w:rFonts w:ascii="Times New Roman" w:hAnsi="Times New Roman" w:cs="Times New Roman"/>
          <w:color w:val="222222"/>
          <w:sz w:val="24"/>
          <w:szCs w:val="24"/>
        </w:rPr>
        <w:t>. Pre-registration will speed up your check-in on-site, ensure that you are placed in the most appropriate workshop, and enable us to reserve a complimentary lunch for you. In pre-registering you will be asked to select a Discipline-Cluster Workshop. </w:t>
      </w:r>
      <w:r w:rsidR="00CE66B3" w:rsidRPr="00F267CC">
        <w:rPr>
          <w:rFonts w:ascii="Times New Roman" w:hAnsi="Times New Roman" w:cs="Times New Roman"/>
          <w:color w:val="222222"/>
          <w:sz w:val="24"/>
          <w:szCs w:val="24"/>
        </w:rPr>
        <w:br/>
      </w:r>
      <w:r w:rsidR="00CE66B3" w:rsidRPr="00F267CC">
        <w:rPr>
          <w:rFonts w:ascii="Times New Roman" w:hAnsi="Times New Roman" w:cs="Times New Roman"/>
          <w:color w:val="222222"/>
          <w:sz w:val="24"/>
          <w:szCs w:val="24"/>
        </w:rPr>
        <w:br/>
        <w:t>To pre-register, please go to our </w:t>
      </w:r>
      <w:hyperlink r:id="rId21" w:tgtFrame="_blank" w:history="1">
        <w:r w:rsidR="00CE66B3" w:rsidRPr="00F267CC">
          <w:rPr>
            <w:rStyle w:val="Hyperlink"/>
            <w:rFonts w:ascii="Times New Roman" w:hAnsi="Times New Roman" w:cs="Times New Roman"/>
            <w:b/>
            <w:bCs/>
            <w:color w:val="1155CC"/>
            <w:sz w:val="24"/>
            <w:szCs w:val="24"/>
          </w:rPr>
          <w:t>conference webpage</w:t>
        </w:r>
      </w:hyperlink>
      <w:r w:rsidR="00CE66B3" w:rsidRPr="00F267CC">
        <w:rPr>
          <w:rFonts w:ascii="Times New Roman" w:hAnsi="Times New Roman" w:cs="Times New Roman"/>
          <w:color w:val="FF0000"/>
          <w:sz w:val="24"/>
          <w:szCs w:val="24"/>
        </w:rPr>
        <w:t> </w:t>
      </w:r>
      <w:r w:rsidR="00CE66B3" w:rsidRPr="00F267CC">
        <w:rPr>
          <w:rFonts w:ascii="Times New Roman" w:hAnsi="Times New Roman" w:cs="Times New Roman"/>
          <w:color w:val="222222"/>
          <w:sz w:val="24"/>
          <w:szCs w:val="24"/>
        </w:rPr>
        <w:t>where you will also find a conference schedule and comments from former conference participants.   </w:t>
      </w:r>
      <w:r w:rsidR="00CE66B3" w:rsidRPr="00F267CC">
        <w:rPr>
          <w:rFonts w:ascii="Times New Roman" w:hAnsi="Times New Roman" w:cs="Times New Roman"/>
          <w:color w:val="222222"/>
          <w:sz w:val="24"/>
          <w:szCs w:val="24"/>
        </w:rPr>
        <w:br/>
      </w:r>
    </w:p>
    <w:p w14:paraId="7729A5ED" w14:textId="77777777" w:rsidR="0016214C" w:rsidRPr="00F267CC" w:rsidRDefault="0016214C" w:rsidP="0016214C">
      <w:pPr>
        <w:shd w:val="clear" w:color="auto" w:fill="FFFFFF"/>
        <w:rPr>
          <w:rFonts w:ascii="Times New Roman" w:hAnsi="Times New Roman" w:cs="Times New Roman"/>
          <w:b/>
          <w:color w:val="222222"/>
          <w:sz w:val="24"/>
          <w:szCs w:val="24"/>
        </w:rPr>
      </w:pPr>
      <w:r w:rsidRPr="00F267CC">
        <w:rPr>
          <w:rFonts w:ascii="Times New Roman" w:hAnsi="Times New Roman" w:cs="Times New Roman"/>
          <w:b/>
          <w:color w:val="222222"/>
          <w:sz w:val="24"/>
          <w:szCs w:val="24"/>
        </w:rPr>
        <w:t>First-Time GSI Requirements-International Students</w:t>
      </w:r>
    </w:p>
    <w:p w14:paraId="13CF76CD"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1.</w:t>
      </w:r>
      <w:r w:rsidRPr="00F267CC">
        <w:rPr>
          <w:rFonts w:ascii="Times New Roman" w:hAnsi="Times New Roman" w:cs="Times New Roman"/>
          <w:color w:val="222222"/>
          <w:sz w:val="24"/>
          <w:szCs w:val="24"/>
        </w:rPr>
        <w:tab/>
        <w:t>Attend the day-long Teaching Conference sponsored by the GSI Teaching &amp; Resource Center. This conference is held each semester on the Friday before classes begin. Pre-registration is required. All first-time international GSIs must also complete the Teaching Conference for International GSIs, which takes place in the fall semester the Thursday before classes begin.</w:t>
      </w:r>
    </w:p>
    <w:p w14:paraId="190D5A23"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2.</w:t>
      </w:r>
      <w:r w:rsidRPr="00F267CC">
        <w:rPr>
          <w:rFonts w:ascii="Times New Roman" w:hAnsi="Times New Roman" w:cs="Times New Roman"/>
          <w:color w:val="222222"/>
          <w:sz w:val="24"/>
          <w:szCs w:val="24"/>
        </w:rPr>
        <w:tab/>
        <w:t xml:space="preserve">Attend </w:t>
      </w:r>
      <w:r w:rsidR="004B224C" w:rsidRPr="00F267CC">
        <w:rPr>
          <w:rFonts w:ascii="Times New Roman" w:hAnsi="Times New Roman" w:cs="Times New Roman"/>
          <w:color w:val="222222"/>
          <w:sz w:val="24"/>
          <w:szCs w:val="24"/>
        </w:rPr>
        <w:t>teaching Conference for All First-Time International GSIs. This is a half-day conference. Pre-registration is required.</w:t>
      </w:r>
    </w:p>
    <w:p w14:paraId="3047A504"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3.</w:t>
      </w:r>
      <w:r w:rsidRPr="00F267CC">
        <w:rPr>
          <w:rFonts w:ascii="Times New Roman" w:hAnsi="Times New Roman" w:cs="Times New Roman"/>
          <w:color w:val="222222"/>
          <w:sz w:val="24"/>
          <w:szCs w:val="24"/>
        </w:rPr>
        <w:tab/>
        <w:t>Successfully complete the online course GSI Professional Standards and Ethics in Teaching before they interact with students (in person or online) in their role as an instructor. To enroll in the online ethics course, please go to http://gsi.berkeley.edu/ethics/index.html.</w:t>
      </w:r>
    </w:p>
    <w:p w14:paraId="47925C0D" w14:textId="77777777" w:rsidR="00610754" w:rsidRPr="00F267CC" w:rsidRDefault="00610754" w:rsidP="00C83981">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4.</w:t>
      </w:r>
      <w:r w:rsidRPr="00F267CC">
        <w:rPr>
          <w:rFonts w:ascii="Times New Roman" w:hAnsi="Times New Roman" w:cs="Times New Roman"/>
          <w:color w:val="222222"/>
          <w:sz w:val="24"/>
          <w:szCs w:val="24"/>
        </w:rPr>
        <w:tab/>
        <w:t>Enroll in and complete the 300-level pedagogy course for first-time GSIs on teaching.</w:t>
      </w:r>
      <w:r w:rsidR="00C83981">
        <w:rPr>
          <w:rFonts w:ascii="Times New Roman" w:hAnsi="Times New Roman" w:cs="Times New Roman"/>
          <w:color w:val="222222"/>
          <w:sz w:val="24"/>
          <w:szCs w:val="24"/>
        </w:rPr>
        <w:t xml:space="preserve"> </w:t>
      </w:r>
      <w:r w:rsidRPr="00F267CC">
        <w:rPr>
          <w:rFonts w:ascii="Times New Roman" w:hAnsi="Times New Roman" w:cs="Times New Roman"/>
          <w:color w:val="222222"/>
          <w:sz w:val="24"/>
          <w:szCs w:val="24"/>
        </w:rPr>
        <w:t xml:space="preserve"> All GSIs teaching for the first time on campus must take a 300-level pedagogy course, regardless of prior teaching experience or previous courses taken at other universities.</w:t>
      </w:r>
      <w:r w:rsidR="00C83981">
        <w:rPr>
          <w:rFonts w:ascii="Times New Roman" w:hAnsi="Times New Roman" w:cs="Times New Roman"/>
          <w:color w:val="222222"/>
          <w:sz w:val="24"/>
          <w:szCs w:val="24"/>
        </w:rPr>
        <w:t xml:space="preserve"> </w:t>
      </w:r>
    </w:p>
    <w:p w14:paraId="54E23125" w14:textId="77777777" w:rsidR="00867830" w:rsidRPr="00F267CC" w:rsidRDefault="0016214C" w:rsidP="00867830">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Along with the </w:t>
      </w:r>
      <w:r w:rsidR="00867830" w:rsidRPr="00F267CC">
        <w:rPr>
          <w:rFonts w:ascii="Times New Roman" w:eastAsia="Times New Roman" w:hAnsi="Times New Roman" w:cs="Times New Roman"/>
          <w:color w:val="000000"/>
          <w:sz w:val="24"/>
          <w:szCs w:val="24"/>
        </w:rPr>
        <w:t>requirements outlined</w:t>
      </w:r>
      <w:r w:rsidRPr="00F267CC">
        <w:rPr>
          <w:rFonts w:ascii="Times New Roman" w:eastAsia="Times New Roman" w:hAnsi="Times New Roman" w:cs="Times New Roman"/>
          <w:color w:val="000000"/>
          <w:sz w:val="24"/>
          <w:szCs w:val="24"/>
        </w:rPr>
        <w:t xml:space="preserve"> above for first-time GSIs</w:t>
      </w:r>
      <w:r w:rsidR="00867830" w:rsidRPr="00F267CC">
        <w:rPr>
          <w:rFonts w:ascii="Times New Roman" w:hAnsi="Times New Roman" w:cs="Times New Roman"/>
          <w:sz w:val="24"/>
          <w:szCs w:val="24"/>
        </w:rPr>
        <w:t>, g</w:t>
      </w:r>
      <w:r w:rsidRPr="00F267CC">
        <w:rPr>
          <w:rFonts w:ascii="Times New Roman" w:eastAsia="Times New Roman" w:hAnsi="Times New Roman" w:cs="Times New Roman"/>
          <w:color w:val="000000"/>
          <w:sz w:val="24"/>
          <w:szCs w:val="24"/>
        </w:rPr>
        <w:t>raduate students who do not speak English as a native language must demonstrate oral English proficiency to be eligible to work as a GSI.</w:t>
      </w:r>
      <w:r w:rsidR="00867830" w:rsidRPr="00F267CC">
        <w:rPr>
          <w:rFonts w:ascii="Times New Roman" w:eastAsia="Times New Roman" w:hAnsi="Times New Roman" w:cs="Times New Roman"/>
          <w:color w:val="000000"/>
          <w:sz w:val="24"/>
          <w:szCs w:val="24"/>
        </w:rPr>
        <w:t xml:space="preserve"> The process for determining what steps prospective GSIs need to take to fulfill the oral English proficiency requirement begins with filling out and submitting the Language Proficiency Questionnaire:</w:t>
      </w:r>
    </w:p>
    <w:p w14:paraId="04842ACB" w14:textId="77777777" w:rsidR="00867830" w:rsidRPr="00F267CC" w:rsidRDefault="00000000" w:rsidP="002B64CA">
      <w:pPr>
        <w:shd w:val="clear" w:color="auto" w:fill="FFFFFF"/>
        <w:spacing w:after="210" w:line="240" w:lineRule="auto"/>
        <w:rPr>
          <w:rFonts w:ascii="Times New Roman" w:eastAsia="Times New Roman" w:hAnsi="Times New Roman" w:cs="Times New Roman"/>
          <w:color w:val="000000"/>
          <w:sz w:val="24"/>
          <w:szCs w:val="24"/>
        </w:rPr>
      </w:pPr>
      <w:hyperlink r:id="rId22" w:history="1">
        <w:r w:rsidR="00867830" w:rsidRPr="00F267CC">
          <w:rPr>
            <w:rStyle w:val="Hyperlink"/>
            <w:rFonts w:ascii="Times New Roman" w:eastAsia="Times New Roman" w:hAnsi="Times New Roman" w:cs="Times New Roman"/>
            <w:sz w:val="24"/>
            <w:szCs w:val="24"/>
          </w:rPr>
          <w:t>Language Proficiency Questionnaire</w:t>
        </w:r>
      </w:hyperlink>
      <w:r w:rsidR="00867830" w:rsidRPr="00F267CC">
        <w:rPr>
          <w:rFonts w:ascii="Times New Roman" w:eastAsia="Times New Roman" w:hAnsi="Times New Roman" w:cs="Times New Roman"/>
          <w:color w:val="000000"/>
          <w:sz w:val="24"/>
          <w:szCs w:val="24"/>
        </w:rPr>
        <w:t>:</w:t>
      </w:r>
    </w:p>
    <w:p w14:paraId="5D6A52C2" w14:textId="77777777" w:rsidR="00867830" w:rsidRPr="00F267CC" w:rsidRDefault="00867830" w:rsidP="002B64CA">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w:t>
      </w:r>
      <w:hyperlink r:id="rId23" w:history="1">
        <w:r w:rsidRPr="00F267CC">
          <w:rPr>
            <w:rStyle w:val="Hyperlink"/>
            <w:rFonts w:ascii="Times New Roman" w:hAnsi="Times New Roman" w:cs="Times New Roman"/>
            <w:sz w:val="24"/>
            <w:szCs w:val="24"/>
          </w:rPr>
          <w:t>https://gsi.berkeley.edu/programs-services/language-proficiency/screening-questionnaire/</w:t>
        </w:r>
      </w:hyperlink>
      <w:r w:rsidRPr="00F267CC">
        <w:rPr>
          <w:rFonts w:ascii="Times New Roman" w:hAnsi="Times New Roman" w:cs="Times New Roman"/>
          <w:sz w:val="24"/>
          <w:szCs w:val="24"/>
        </w:rPr>
        <w:t>)</w:t>
      </w:r>
      <w:r w:rsidRPr="00F267CC">
        <w:rPr>
          <w:rFonts w:ascii="Times New Roman" w:eastAsia="Times New Roman" w:hAnsi="Times New Roman" w:cs="Times New Roman"/>
          <w:color w:val="000000"/>
          <w:sz w:val="24"/>
          <w:szCs w:val="24"/>
        </w:rPr>
        <w:t xml:space="preserve"> </w:t>
      </w:r>
    </w:p>
    <w:p w14:paraId="52F5D257" w14:textId="77777777" w:rsidR="00867830" w:rsidRPr="00F267CC" w:rsidRDefault="00867830" w:rsidP="00867830">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Graduate students can satisfy the language proficiency requirement and be cleared to teach in one of the following ways:</w:t>
      </w:r>
    </w:p>
    <w:p w14:paraId="3B9322BB"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Achieve a TOEFL Speaking section score of 26 or above on the Test of English as a Foreign Language (TOEFL) taken within the last two years.  Applicants for graduate study at UC Berkeley who have not taken the TOEFL yet should be sure to have their official TOEFL score report sent directly to UC Berkeley.</w:t>
      </w:r>
    </w:p>
    <w:p w14:paraId="16A83295"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Achieve an IELTS Speaking section score of 8 or above on the International English Language Testing System (IELTS) test taken within the last two years.  Applicants for graduate study at UC Berkeley who take the IELTS instead of TOEFL should be sure to have their official score report sent directly to UC Berkeley.</w:t>
      </w:r>
    </w:p>
    <w:p w14:paraId="4DA93F04"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Complete and be awarded an undergraduate degree (B.A. / B.S.) from an accredited college or university in the U.S.</w:t>
      </w:r>
    </w:p>
    <w:p w14:paraId="70E361D4" w14:textId="77777777" w:rsidR="00867830" w:rsidRPr="00F267CC" w:rsidRDefault="00867830" w:rsidP="000F1185">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Take and pass the Oral Proficiency Test (OPT) administered on the Berkeley campus. To pass the OPT, you must achieve a score of 3- or above in pronunciation, question handling, and the final score. If you do not pass the OPT, you are advised to enroll in Lan Pro 380 so that you can work on your oral communication skills.</w:t>
      </w:r>
    </w:p>
    <w:p w14:paraId="5E2CF900" w14:textId="77777777" w:rsidR="00867830" w:rsidRPr="00BA474A" w:rsidRDefault="00BA474A" w:rsidP="002B64CA">
      <w:pPr>
        <w:shd w:val="clear" w:color="auto" w:fill="FFFFFF"/>
        <w:spacing w:after="210" w:line="240" w:lineRule="auto"/>
        <w:rPr>
          <w:rFonts w:ascii="Times New Roman" w:eastAsia="Times New Roman" w:hAnsi="Times New Roman" w:cs="Times New Roman"/>
          <w:color w:val="000000"/>
          <w:sz w:val="24"/>
          <w:szCs w:val="24"/>
        </w:rPr>
      </w:pPr>
      <w:r w:rsidRPr="00BA474A">
        <w:rPr>
          <w:rFonts w:ascii="Times New Roman" w:eastAsia="Times New Roman" w:hAnsi="Times New Roman" w:cs="Times New Roman"/>
          <w:b/>
          <w:color w:val="000000"/>
          <w:sz w:val="24"/>
          <w:szCs w:val="24"/>
        </w:rPr>
        <w:t>Summer GSI Positions</w:t>
      </w:r>
      <w:r>
        <w:rPr>
          <w:rFonts w:ascii="Times New Roman" w:eastAsia="Times New Roman" w:hAnsi="Times New Roman" w:cs="Times New Roman"/>
          <w:b/>
          <w:color w:val="000000"/>
          <w:sz w:val="24"/>
          <w:szCs w:val="24"/>
        </w:rPr>
        <w:br/>
      </w:r>
      <w:r w:rsidRPr="00BA474A">
        <w:rPr>
          <w:rFonts w:ascii="Times New Roman" w:eastAsia="Times New Roman" w:hAnsi="Times New Roman" w:cs="Times New Roman"/>
          <w:color w:val="000000"/>
          <w:sz w:val="24"/>
          <w:szCs w:val="24"/>
        </w:rPr>
        <w:t xml:space="preserve">The Department has a </w:t>
      </w:r>
      <w:r>
        <w:rPr>
          <w:rFonts w:ascii="Times New Roman" w:eastAsia="Times New Roman" w:hAnsi="Times New Roman" w:cs="Times New Roman"/>
          <w:color w:val="000000"/>
          <w:sz w:val="24"/>
          <w:szCs w:val="24"/>
        </w:rPr>
        <w:t>limited number of summer GSI positions</w:t>
      </w:r>
      <w:r w:rsidRPr="00BA474A">
        <w:rPr>
          <w:rFonts w:ascii="Times New Roman" w:eastAsia="Times New Roman" w:hAnsi="Times New Roman" w:cs="Times New Roman"/>
          <w:color w:val="000000"/>
          <w:sz w:val="24"/>
          <w:szCs w:val="24"/>
        </w:rPr>
        <w:t xml:space="preserve"> for which students may apply using the </w:t>
      </w:r>
      <w:r w:rsidRPr="00346748">
        <w:rPr>
          <w:rFonts w:ascii="Times New Roman" w:eastAsia="Times New Roman" w:hAnsi="Times New Roman" w:cs="Times New Roman"/>
          <w:i/>
          <w:color w:val="000000"/>
          <w:sz w:val="24"/>
          <w:szCs w:val="24"/>
        </w:rPr>
        <w:t>Summer GSI application</w:t>
      </w:r>
      <w:r>
        <w:rPr>
          <w:rFonts w:ascii="Times New Roman" w:eastAsia="Times New Roman" w:hAnsi="Times New Roman" w:cs="Times New Roman"/>
          <w:color w:val="000000"/>
          <w:sz w:val="24"/>
          <w:szCs w:val="24"/>
        </w:rPr>
        <w:t xml:space="preserve"> that will be available in March.</w:t>
      </w:r>
    </w:p>
    <w:p w14:paraId="7E595FEB" w14:textId="77777777" w:rsidR="00BA474A" w:rsidRDefault="00B405C6" w:rsidP="002B64CA">
      <w:pPr>
        <w:shd w:val="clear" w:color="auto" w:fill="FFFFFF"/>
        <w:spacing w:after="21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GSI Accommodations </w:t>
      </w:r>
      <w:r w:rsidR="00346748">
        <w:rPr>
          <w:rFonts w:ascii="Times New Roman" w:eastAsia="Times New Roman" w:hAnsi="Times New Roman" w:cs="Times New Roman"/>
          <w:b/>
          <w:color w:val="000000"/>
          <w:sz w:val="24"/>
          <w:szCs w:val="24"/>
        </w:rPr>
        <w:br/>
      </w:r>
      <w:r w:rsidR="00DE2745" w:rsidRPr="00DE2745">
        <w:rPr>
          <w:rFonts w:ascii="Times New Roman" w:eastAsia="Times New Roman" w:hAnsi="Times New Roman" w:cs="Times New Roman"/>
          <w:color w:val="000000"/>
          <w:sz w:val="24"/>
          <w:szCs w:val="24"/>
        </w:rPr>
        <w:t xml:space="preserve">If you have accommodations through the Disabled Student’s Program (DSP), it is relatively easy to get accommodations as a GSI.  More information about disability documentation and the accommodation process can be found in </w:t>
      </w:r>
      <w:r w:rsidR="005B7A63">
        <w:rPr>
          <w:rFonts w:ascii="Times New Roman" w:eastAsia="Times New Roman" w:hAnsi="Times New Roman" w:cs="Times New Roman"/>
          <w:color w:val="000000"/>
          <w:sz w:val="24"/>
          <w:szCs w:val="24"/>
        </w:rPr>
        <w:t>the</w:t>
      </w:r>
      <w:r w:rsidR="00DE2745" w:rsidRPr="00DE2745">
        <w:rPr>
          <w:rFonts w:ascii="Times New Roman" w:eastAsia="Times New Roman" w:hAnsi="Times New Roman" w:cs="Times New Roman"/>
          <w:color w:val="000000"/>
          <w:sz w:val="24"/>
          <w:szCs w:val="24"/>
        </w:rPr>
        <w:t xml:space="preserve"> New Student section </w:t>
      </w:r>
      <w:hyperlink r:id="rId24" w:history="1">
        <w:r w:rsidR="00DE2745" w:rsidRPr="00DE2745">
          <w:rPr>
            <w:rStyle w:val="Hyperlink"/>
            <w:rFonts w:ascii="Times New Roman" w:eastAsia="Times New Roman" w:hAnsi="Times New Roman" w:cs="Times New Roman"/>
            <w:sz w:val="24"/>
            <w:szCs w:val="24"/>
          </w:rPr>
          <w:t>here</w:t>
        </w:r>
      </w:hyperlink>
      <w:r w:rsidR="00DE2745" w:rsidRPr="00DE2745">
        <w:rPr>
          <w:rFonts w:ascii="Times New Roman" w:eastAsia="Times New Roman" w:hAnsi="Times New Roman" w:cs="Times New Roman"/>
          <w:color w:val="000000"/>
          <w:sz w:val="24"/>
          <w:szCs w:val="24"/>
        </w:rPr>
        <w:t>.</w:t>
      </w:r>
    </w:p>
    <w:p w14:paraId="45C1C24A" w14:textId="77777777" w:rsidR="00CE66B3" w:rsidRPr="00F267CC" w:rsidRDefault="00867830" w:rsidP="002B64CA">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For more information</w:t>
      </w:r>
      <w:r w:rsidR="00BA474A">
        <w:rPr>
          <w:rFonts w:ascii="Times New Roman" w:eastAsia="Times New Roman" w:hAnsi="Times New Roman" w:cs="Times New Roman"/>
          <w:color w:val="000000"/>
          <w:sz w:val="24"/>
          <w:szCs w:val="24"/>
        </w:rPr>
        <w:t xml:space="preserve"> on GSI positions</w:t>
      </w:r>
      <w:r w:rsidRPr="00F267CC">
        <w:rPr>
          <w:rFonts w:ascii="Times New Roman" w:eastAsia="Times New Roman" w:hAnsi="Times New Roman" w:cs="Times New Roman"/>
          <w:color w:val="000000"/>
          <w:sz w:val="24"/>
          <w:szCs w:val="24"/>
        </w:rPr>
        <w:t>, please visit the Graduate Division’s page on teaching appoin</w:t>
      </w:r>
      <w:r w:rsidR="00305BA3" w:rsidRPr="00F267CC">
        <w:rPr>
          <w:rFonts w:ascii="Times New Roman" w:eastAsia="Times New Roman" w:hAnsi="Times New Roman" w:cs="Times New Roman"/>
          <w:color w:val="000000"/>
          <w:sz w:val="24"/>
          <w:szCs w:val="24"/>
        </w:rPr>
        <w:t>t</w:t>
      </w:r>
      <w:r w:rsidRPr="00F267CC">
        <w:rPr>
          <w:rFonts w:ascii="Times New Roman" w:eastAsia="Times New Roman" w:hAnsi="Times New Roman" w:cs="Times New Roman"/>
          <w:color w:val="000000"/>
          <w:sz w:val="24"/>
          <w:szCs w:val="24"/>
        </w:rPr>
        <w:t>ments:</w:t>
      </w:r>
    </w:p>
    <w:p w14:paraId="35477DE8" w14:textId="77777777" w:rsidR="00867830" w:rsidRPr="00F267CC" w:rsidRDefault="00000000" w:rsidP="002B64CA">
      <w:pPr>
        <w:shd w:val="clear" w:color="auto" w:fill="FFFFFF"/>
        <w:spacing w:after="210" w:line="240" w:lineRule="auto"/>
        <w:rPr>
          <w:rFonts w:ascii="Times New Roman" w:hAnsi="Times New Roman" w:cs="Times New Roman"/>
          <w:sz w:val="24"/>
          <w:szCs w:val="24"/>
        </w:rPr>
      </w:pPr>
      <w:hyperlink r:id="rId25" w:history="1">
        <w:r w:rsidR="00867830" w:rsidRPr="00F267CC">
          <w:rPr>
            <w:rStyle w:val="Hyperlink"/>
            <w:rFonts w:ascii="Times New Roman" w:hAnsi="Times New Roman" w:cs="Times New Roman"/>
            <w:sz w:val="24"/>
            <w:szCs w:val="24"/>
          </w:rPr>
          <w:t>https://grad.berkeley.edu/financial/appointments/handbook/</w:t>
        </w:r>
      </w:hyperlink>
    </w:p>
    <w:p w14:paraId="12B5EBC6" w14:textId="77777777" w:rsidR="009D1153" w:rsidRPr="00F267CC" w:rsidRDefault="009D1153">
      <w:pPr>
        <w:rPr>
          <w:rFonts w:ascii="Times New Roman" w:hAnsi="Times New Roman" w:cs="Times New Roman"/>
          <w:sz w:val="24"/>
          <w:szCs w:val="24"/>
        </w:rPr>
      </w:pPr>
      <w:r w:rsidRPr="00F267CC">
        <w:rPr>
          <w:rFonts w:ascii="Times New Roman" w:hAnsi="Times New Roman" w:cs="Times New Roman"/>
          <w:sz w:val="24"/>
          <w:szCs w:val="24"/>
        </w:rPr>
        <w:br w:type="page"/>
      </w:r>
    </w:p>
    <w:p w14:paraId="18E15066" w14:textId="77777777" w:rsidR="00584F49" w:rsidRPr="0002405E" w:rsidRDefault="00584F49" w:rsidP="00584F49">
      <w:pPr>
        <w:pStyle w:val="Heading1"/>
        <w:jc w:val="center"/>
        <w:rPr>
          <w:rFonts w:ascii="Times New Roman" w:hAnsi="Times New Roman" w:cs="Times New Roman"/>
          <w:b/>
          <w:color w:val="auto"/>
        </w:rPr>
      </w:pPr>
      <w:bookmarkStart w:id="14" w:name="_Hlk169090687"/>
      <w:r>
        <w:rPr>
          <w:rFonts w:ascii="Times New Roman" w:hAnsi="Times New Roman" w:cs="Times New Roman"/>
          <w:b/>
          <w:color w:val="auto"/>
        </w:rPr>
        <w:lastRenderedPageBreak/>
        <w:t>Academic Student Employees (ASE)</w:t>
      </w:r>
    </w:p>
    <w:p w14:paraId="16D6136D" w14:textId="77777777" w:rsidR="00584F49" w:rsidRPr="00F267CC" w:rsidRDefault="00584F49" w:rsidP="00584F49">
      <w:pPr>
        <w:shd w:val="clear" w:color="auto" w:fill="FFFFFF"/>
        <w:spacing w:after="210" w:line="240" w:lineRule="auto"/>
        <w:rPr>
          <w:rFonts w:ascii="Times New Roman" w:eastAsia="Times New Roman" w:hAnsi="Times New Roman" w:cs="Times New Roman"/>
          <w:caps/>
          <w:color w:val="000000"/>
          <w:sz w:val="24"/>
          <w:szCs w:val="24"/>
        </w:rPr>
      </w:pPr>
    </w:p>
    <w:p w14:paraId="2DB4032E" w14:textId="77777777" w:rsidR="00584F49" w:rsidRPr="008C0050" w:rsidRDefault="00584F49" w:rsidP="00584F49">
      <w:pPr>
        <w:shd w:val="clear" w:color="auto" w:fill="FFFFFF"/>
        <w:spacing w:after="210" w:line="240" w:lineRule="auto"/>
        <w:rPr>
          <w:rFonts w:ascii="Times New Roman" w:hAnsi="Times New Roman" w:cs="Times New Roman"/>
          <w:b/>
          <w:sz w:val="24"/>
          <w:szCs w:val="24"/>
        </w:rPr>
      </w:pPr>
      <w:r w:rsidRPr="008C0050">
        <w:rPr>
          <w:rFonts w:ascii="Times New Roman" w:hAnsi="Times New Roman" w:cs="Times New Roman"/>
          <w:b/>
          <w:sz w:val="24"/>
          <w:szCs w:val="24"/>
        </w:rPr>
        <w:t>ASE Contract, Pay, Fee Remission, and Onboarding</w:t>
      </w:r>
    </w:p>
    <w:p w14:paraId="6DEAD998"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 xml:space="preserve">The titles </w:t>
      </w:r>
      <w:r>
        <w:rPr>
          <w:rFonts w:ascii="Times New Roman" w:hAnsi="Times New Roman" w:cs="Times New Roman"/>
          <w:sz w:val="24"/>
          <w:szCs w:val="24"/>
        </w:rPr>
        <w:t>of</w:t>
      </w:r>
      <w:r w:rsidRPr="008C0050">
        <w:rPr>
          <w:rFonts w:ascii="Times New Roman" w:hAnsi="Times New Roman" w:cs="Times New Roman"/>
          <w:sz w:val="24"/>
          <w:szCs w:val="24"/>
        </w:rPr>
        <w:t xml:space="preserve"> GSI, </w:t>
      </w:r>
      <w:r>
        <w:rPr>
          <w:rFonts w:ascii="Times New Roman" w:hAnsi="Times New Roman" w:cs="Times New Roman"/>
          <w:sz w:val="24"/>
          <w:szCs w:val="24"/>
        </w:rPr>
        <w:t xml:space="preserve">GSR, </w:t>
      </w:r>
      <w:r w:rsidRPr="008C0050">
        <w:rPr>
          <w:rFonts w:ascii="Times New Roman" w:hAnsi="Times New Roman" w:cs="Times New Roman"/>
          <w:sz w:val="24"/>
          <w:szCs w:val="24"/>
        </w:rPr>
        <w:t xml:space="preserve">Reader, Tutor, are referred to as Academic Student Employees (ASEs) and are covered by a collective bargaining agreement between the University and the Academic Student Employee Union, UAW2865. The current UAW Academic Student Employees Unit contract is available </w:t>
      </w:r>
      <w:hyperlink r:id="rId26" w:history="1">
        <w:r w:rsidRPr="008C0050">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r w:rsidRPr="008C0050">
        <w:rPr>
          <w:rFonts w:ascii="Times New Roman" w:hAnsi="Times New Roman" w:cs="Times New Roman"/>
          <w:sz w:val="24"/>
          <w:szCs w:val="24"/>
        </w:rPr>
        <w:t>(link is external).</w:t>
      </w:r>
    </w:p>
    <w:p w14:paraId="65AA8CE9"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All ASE positions during the Fall and Spring in the Department are</w:t>
      </w:r>
      <w:r>
        <w:rPr>
          <w:rFonts w:ascii="Times New Roman" w:hAnsi="Times New Roman" w:cs="Times New Roman"/>
          <w:sz w:val="24"/>
          <w:szCs w:val="24"/>
        </w:rPr>
        <w:t xml:space="preserve"> currently at 50</w:t>
      </w:r>
      <w:r w:rsidRPr="008C0050">
        <w:rPr>
          <w:rFonts w:ascii="Times New Roman" w:hAnsi="Times New Roman" w:cs="Times New Roman"/>
          <w:sz w:val="24"/>
          <w:szCs w:val="24"/>
        </w:rPr>
        <w:t>% and per the UC-UAW Collective Bargaining Agreement qualify for fee remission. Summer sessions</w:t>
      </w:r>
      <w:r>
        <w:rPr>
          <w:rFonts w:ascii="Times New Roman" w:hAnsi="Times New Roman" w:cs="Times New Roman"/>
          <w:sz w:val="24"/>
          <w:szCs w:val="24"/>
        </w:rPr>
        <w:t xml:space="preserve"> positions</w:t>
      </w:r>
      <w:r w:rsidRPr="008C0050">
        <w:rPr>
          <w:rFonts w:ascii="Times New Roman" w:hAnsi="Times New Roman" w:cs="Times New Roman"/>
          <w:sz w:val="24"/>
          <w:szCs w:val="24"/>
        </w:rPr>
        <w:t xml:space="preserve"> do not generate fee remission</w:t>
      </w:r>
      <w:r>
        <w:rPr>
          <w:rFonts w:ascii="Times New Roman" w:hAnsi="Times New Roman" w:cs="Times New Roman"/>
          <w:sz w:val="24"/>
          <w:szCs w:val="24"/>
        </w:rPr>
        <w:t>.</w:t>
      </w:r>
    </w:p>
    <w:p w14:paraId="5AECA7AD"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 xml:space="preserve">Once you have been offered and accepted a position, you will meet with Campus Shared Services staff to begin the hiring </w:t>
      </w:r>
      <w:r>
        <w:rPr>
          <w:rFonts w:ascii="Times New Roman" w:hAnsi="Times New Roman" w:cs="Times New Roman"/>
          <w:sz w:val="24"/>
          <w:szCs w:val="24"/>
        </w:rPr>
        <w:t xml:space="preserve">(onboarding) </w:t>
      </w:r>
      <w:r w:rsidRPr="008C0050">
        <w:rPr>
          <w:rFonts w:ascii="Times New Roman" w:hAnsi="Times New Roman" w:cs="Times New Roman"/>
          <w:sz w:val="24"/>
          <w:szCs w:val="24"/>
        </w:rPr>
        <w:t xml:space="preserve">paperwork. The Human Resources and Academic Personnel Support (HR/APS) unit will typically arrange all necessary meetings to complete the hiring process. For additional information and questions on </w:t>
      </w:r>
      <w:hyperlink r:id="rId27" w:history="1">
        <w:r w:rsidRPr="008C0050">
          <w:rPr>
            <w:rStyle w:val="Hyperlink"/>
            <w:rFonts w:ascii="Times New Roman" w:hAnsi="Times New Roman" w:cs="Times New Roman"/>
            <w:sz w:val="24"/>
            <w:szCs w:val="24"/>
          </w:rPr>
          <w:t>graduate student employment</w:t>
        </w:r>
      </w:hyperlink>
      <w:r w:rsidRPr="008C0050">
        <w:rPr>
          <w:rFonts w:ascii="Times New Roman" w:hAnsi="Times New Roman" w:cs="Times New Roman"/>
          <w:sz w:val="24"/>
          <w:szCs w:val="24"/>
        </w:rPr>
        <w:t xml:space="preserve">, please contact Graduate Appointments at the </w:t>
      </w:r>
      <w:hyperlink r:id="rId28" w:history="1">
        <w:r w:rsidRPr="008C0050">
          <w:rPr>
            <w:rStyle w:val="Hyperlink"/>
            <w:rFonts w:ascii="Times New Roman" w:hAnsi="Times New Roman" w:cs="Times New Roman"/>
            <w:sz w:val="24"/>
            <w:szCs w:val="24"/>
          </w:rPr>
          <w:t>Graduate Division</w:t>
        </w:r>
      </w:hyperlink>
      <w:r w:rsidRPr="008C0050">
        <w:rPr>
          <w:rFonts w:ascii="Times New Roman" w:hAnsi="Times New Roman" w:cs="Times New Roman"/>
          <w:sz w:val="24"/>
          <w:szCs w:val="24"/>
        </w:rPr>
        <w:t>.</w:t>
      </w:r>
    </w:p>
    <w:p w14:paraId="43E97A4E" w14:textId="77777777" w:rsidR="00584F49" w:rsidRDefault="00584F49" w:rsidP="00584F49">
      <w:pPr>
        <w:shd w:val="clear" w:color="auto" w:fill="FFFFFF"/>
        <w:spacing w:after="210" w:line="240" w:lineRule="auto"/>
        <w:ind w:firstLine="720"/>
        <w:rPr>
          <w:rFonts w:ascii="Times New Roman" w:hAnsi="Times New Roman" w:cs="Times New Roman"/>
          <w:b/>
          <w:sz w:val="24"/>
          <w:szCs w:val="24"/>
        </w:rPr>
      </w:pPr>
    </w:p>
    <w:p w14:paraId="6F05CFBC" w14:textId="77777777" w:rsidR="00584F49" w:rsidRPr="00F267CC" w:rsidRDefault="00584F49" w:rsidP="00584F49">
      <w:pPr>
        <w:shd w:val="clear" w:color="auto" w:fill="FFFFFF"/>
        <w:spacing w:after="210" w:line="240" w:lineRule="auto"/>
        <w:ind w:firstLine="720"/>
        <w:rPr>
          <w:rFonts w:ascii="Times New Roman" w:eastAsia="Times New Roman" w:hAnsi="Times New Roman" w:cs="Times New Roman"/>
          <w:b/>
          <w:caps/>
          <w:color w:val="000000"/>
          <w:sz w:val="24"/>
          <w:szCs w:val="24"/>
        </w:rPr>
      </w:pPr>
      <w:r w:rsidRPr="00F267CC">
        <w:rPr>
          <w:rFonts w:ascii="Times New Roman" w:hAnsi="Times New Roman" w:cs="Times New Roman"/>
          <w:b/>
          <w:sz w:val="24"/>
          <w:szCs w:val="24"/>
        </w:rPr>
        <w:t>• DO NOT begin working until successfully completing your onboarding</w:t>
      </w:r>
    </w:p>
    <w:bookmarkEnd w:id="14"/>
    <w:p w14:paraId="2EEFF5D1" w14:textId="77777777" w:rsidR="001B587A" w:rsidRPr="0002405E" w:rsidRDefault="00007F71" w:rsidP="0002405E">
      <w:pPr>
        <w:pStyle w:val="Heading1"/>
        <w:jc w:val="center"/>
        <w:rPr>
          <w:rFonts w:ascii="Times New Roman" w:hAnsi="Times New Roman" w:cs="Times New Roman"/>
          <w:b/>
        </w:rPr>
      </w:pPr>
      <w:r w:rsidRPr="00F267CC">
        <w:rPr>
          <w:sz w:val="24"/>
          <w:szCs w:val="24"/>
        </w:rPr>
        <w:br w:type="page"/>
      </w:r>
      <w:bookmarkStart w:id="15" w:name="_Toc26793497"/>
      <w:r w:rsidR="001B587A" w:rsidRPr="0002405E">
        <w:rPr>
          <w:rFonts w:ascii="Times New Roman" w:hAnsi="Times New Roman" w:cs="Times New Roman"/>
          <w:b/>
          <w:color w:val="auto"/>
        </w:rPr>
        <w:lastRenderedPageBreak/>
        <w:t>PhD TIMELINE AT A GLANCE</w:t>
      </w:r>
      <w:bookmarkEnd w:id="15"/>
    </w:p>
    <w:p w14:paraId="46B626C5" w14:textId="77777777" w:rsidR="001B587A" w:rsidRPr="00F267CC" w:rsidRDefault="001B587A" w:rsidP="001B587A">
      <w:pPr>
        <w:jc w:val="center"/>
        <w:rPr>
          <w:rFonts w:ascii="Times New Roman" w:hAnsi="Times New Roman" w:cs="Times New Roman"/>
          <w:sz w:val="32"/>
          <w:szCs w:val="32"/>
        </w:rPr>
      </w:pPr>
    </w:p>
    <w:p w14:paraId="54FA3738"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1</w:t>
      </w:r>
    </w:p>
    <w:p w14:paraId="1E254F84" w14:textId="77777777" w:rsidR="001B587A" w:rsidRPr="00F267CC" w:rsidRDefault="001B587A" w:rsidP="001B587A">
      <w:pPr>
        <w:pStyle w:val="ListParagraph"/>
        <w:numPr>
          <w:ilvl w:val="0"/>
          <w:numId w:val="30"/>
        </w:numPr>
        <w:rPr>
          <w:rFonts w:ascii="Times New Roman" w:hAnsi="Times New Roman" w:cs="Times New Roman"/>
          <w:sz w:val="24"/>
          <w:szCs w:val="24"/>
        </w:rPr>
      </w:pPr>
      <w:r w:rsidRPr="00F267CC">
        <w:rPr>
          <w:rFonts w:ascii="Times New Roman" w:hAnsi="Times New Roman" w:cs="Times New Roman"/>
          <w:sz w:val="24"/>
          <w:szCs w:val="24"/>
        </w:rPr>
        <w:t>Begin Seminar requirements; including the Proseminar EA200</w:t>
      </w:r>
    </w:p>
    <w:p w14:paraId="18682B36" w14:textId="77777777" w:rsidR="001B587A" w:rsidRPr="00F267CC" w:rsidRDefault="001B587A" w:rsidP="001B587A">
      <w:pPr>
        <w:pStyle w:val="ListParagraph"/>
        <w:numPr>
          <w:ilvl w:val="0"/>
          <w:numId w:val="26"/>
        </w:numPr>
        <w:rPr>
          <w:rFonts w:ascii="Times New Roman" w:hAnsi="Times New Roman" w:cs="Times New Roman"/>
          <w:sz w:val="24"/>
          <w:szCs w:val="24"/>
        </w:rPr>
      </w:pPr>
      <w:r w:rsidRPr="00F267CC">
        <w:rPr>
          <w:rFonts w:ascii="Times New Roman" w:hAnsi="Times New Roman" w:cs="Times New Roman"/>
          <w:sz w:val="24"/>
          <w:szCs w:val="24"/>
        </w:rPr>
        <w:t xml:space="preserve">Begin M.A. and/or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language requirements</w:t>
      </w:r>
    </w:p>
    <w:p w14:paraId="6F4E6931" w14:textId="77777777" w:rsidR="001B587A" w:rsidRPr="00F267CC" w:rsidRDefault="001B587A" w:rsidP="001B587A">
      <w:pPr>
        <w:pStyle w:val="ListParagraph"/>
        <w:numPr>
          <w:ilvl w:val="0"/>
          <w:numId w:val="26"/>
        </w:numPr>
        <w:rPr>
          <w:rFonts w:ascii="Times New Roman" w:hAnsi="Times New Roman" w:cs="Times New Roman"/>
          <w:sz w:val="24"/>
          <w:szCs w:val="24"/>
        </w:rPr>
      </w:pPr>
      <w:r w:rsidRPr="00F267CC">
        <w:rPr>
          <w:rFonts w:ascii="Times New Roman" w:hAnsi="Times New Roman" w:cs="Times New Roman"/>
          <w:sz w:val="24"/>
          <w:szCs w:val="24"/>
        </w:rPr>
        <w:t>Choose Primary Advisor</w:t>
      </w:r>
    </w:p>
    <w:p w14:paraId="2E266DF2"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2</w:t>
      </w:r>
    </w:p>
    <w:p w14:paraId="13549B2F" w14:textId="77777777" w:rsidR="001B587A" w:rsidRPr="00F267CC" w:rsidRDefault="001B587A" w:rsidP="001B587A">
      <w:pPr>
        <w:pStyle w:val="ListParagraph"/>
        <w:numPr>
          <w:ilvl w:val="0"/>
          <w:numId w:val="31"/>
        </w:numPr>
        <w:rPr>
          <w:rFonts w:ascii="Times New Roman" w:hAnsi="Times New Roman" w:cs="Times New Roman"/>
          <w:sz w:val="24"/>
          <w:szCs w:val="24"/>
          <w:u w:val="single"/>
        </w:rPr>
      </w:pPr>
      <w:r w:rsidRPr="00F267CC">
        <w:rPr>
          <w:rFonts w:ascii="Times New Roman" w:hAnsi="Times New Roman" w:cs="Times New Roman"/>
          <w:sz w:val="24"/>
          <w:szCs w:val="24"/>
        </w:rPr>
        <w:t>Complete Seminar requirements; including the Proseminar EA200</w:t>
      </w:r>
      <w:r w:rsidR="00DC4472" w:rsidRPr="00F267CC">
        <w:rPr>
          <w:rFonts w:ascii="Times New Roman" w:hAnsi="Times New Roman" w:cs="Times New Roman"/>
          <w:sz w:val="24"/>
          <w:szCs w:val="24"/>
        </w:rPr>
        <w:t xml:space="preserve"> if not previously taken</w:t>
      </w:r>
    </w:p>
    <w:p w14:paraId="2FD20B61" w14:textId="77777777" w:rsidR="001B587A" w:rsidRPr="00F267CC" w:rsidRDefault="001B587A" w:rsidP="001B587A">
      <w:pPr>
        <w:pStyle w:val="ListParagraph"/>
        <w:numPr>
          <w:ilvl w:val="0"/>
          <w:numId w:val="31"/>
        </w:numPr>
        <w:rPr>
          <w:rFonts w:ascii="Times New Roman" w:hAnsi="Times New Roman" w:cs="Times New Roman"/>
          <w:sz w:val="24"/>
          <w:szCs w:val="24"/>
        </w:rPr>
      </w:pPr>
      <w:r w:rsidRPr="00F267CC">
        <w:rPr>
          <w:rFonts w:ascii="Times New Roman" w:hAnsi="Times New Roman" w:cs="Times New Roman"/>
          <w:sz w:val="24"/>
          <w:szCs w:val="24"/>
        </w:rPr>
        <w:t xml:space="preserve">Continue M.A. and/or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language requirements</w:t>
      </w:r>
    </w:p>
    <w:p w14:paraId="280B4FA6" w14:textId="77777777" w:rsidR="001B587A" w:rsidRPr="00F267CC" w:rsidRDefault="001B587A" w:rsidP="001B587A">
      <w:pPr>
        <w:pStyle w:val="ListParagraph"/>
        <w:numPr>
          <w:ilvl w:val="0"/>
          <w:numId w:val="31"/>
        </w:numPr>
        <w:rPr>
          <w:rFonts w:ascii="Times New Roman" w:hAnsi="Times New Roman" w:cs="Times New Roman"/>
          <w:sz w:val="24"/>
          <w:szCs w:val="24"/>
        </w:rPr>
      </w:pPr>
      <w:r w:rsidRPr="00F267CC">
        <w:rPr>
          <w:rFonts w:ascii="Times New Roman" w:hAnsi="Times New Roman" w:cs="Times New Roman"/>
          <w:sz w:val="24"/>
          <w:szCs w:val="24"/>
        </w:rPr>
        <w:t>Complete M.A. degree, if required</w:t>
      </w:r>
    </w:p>
    <w:p w14:paraId="54FB4AC0"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3</w:t>
      </w:r>
    </w:p>
    <w:p w14:paraId="476F9179"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Complete all course requirements</w:t>
      </w:r>
    </w:p>
    <w:p w14:paraId="1E2CB41D"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GSI year</w:t>
      </w:r>
    </w:p>
    <w:p w14:paraId="34067841"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Discuss QE plans and Committee membership with your primary advisor</w:t>
      </w:r>
    </w:p>
    <w:p w14:paraId="77402688"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4</w:t>
      </w:r>
    </w:p>
    <w:p w14:paraId="73133633"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GSI year</w:t>
      </w:r>
    </w:p>
    <w:p w14:paraId="43133A0A"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Clear all outstanding Incompletes</w:t>
      </w:r>
    </w:p>
    <w:p w14:paraId="53A660AE"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Select QE Committee and submit to Graduate Division</w:t>
      </w:r>
    </w:p>
    <w:p w14:paraId="30D7E541"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QE Written and Oral Exam</w:t>
      </w:r>
    </w:p>
    <w:p w14:paraId="6582B39F"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5</w:t>
      </w:r>
    </w:p>
    <w:p w14:paraId="6231BFC3"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 xml:space="preserve">QE Written and Oral Exam </w:t>
      </w:r>
    </w:p>
    <w:p w14:paraId="29969659" w14:textId="77777777" w:rsidR="001B587A" w:rsidRPr="00F267CC" w:rsidRDefault="001B587A" w:rsidP="00AD0B29">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Research and writing</w:t>
      </w:r>
    </w:p>
    <w:p w14:paraId="1112AD80"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6</w:t>
      </w:r>
    </w:p>
    <w:p w14:paraId="1496C0D3"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Research and writing</w:t>
      </w:r>
    </w:p>
    <w:p w14:paraId="76701067"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 xml:space="preserve">Filing your Dissertation </w:t>
      </w:r>
    </w:p>
    <w:p w14:paraId="443230A2" w14:textId="77777777" w:rsidR="001B587A" w:rsidRPr="00F267CC" w:rsidRDefault="001B587A" w:rsidP="00AD0B29">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Graduation</w:t>
      </w:r>
    </w:p>
    <w:p w14:paraId="5480A25F"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7</w:t>
      </w:r>
    </w:p>
    <w:p w14:paraId="65E20973"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 xml:space="preserve">Filing your Dissertation </w:t>
      </w:r>
    </w:p>
    <w:p w14:paraId="2B91730B"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Graduation</w:t>
      </w:r>
    </w:p>
    <w:p w14:paraId="05F746EA" w14:textId="77777777" w:rsidR="00DC4472" w:rsidRPr="00F267CC" w:rsidRDefault="00DC4472" w:rsidP="001B587A">
      <w:pPr>
        <w:rPr>
          <w:rFonts w:ascii="Times New Roman" w:hAnsi="Times New Roman" w:cs="Times New Roman"/>
          <w:sz w:val="20"/>
          <w:szCs w:val="20"/>
        </w:rPr>
      </w:pPr>
    </w:p>
    <w:p w14:paraId="7A683148" w14:textId="77777777" w:rsidR="001B587A" w:rsidRPr="00F267CC" w:rsidRDefault="001B587A" w:rsidP="001B587A">
      <w:pPr>
        <w:rPr>
          <w:rFonts w:ascii="Times New Roman" w:hAnsi="Times New Roman" w:cs="Times New Roman"/>
          <w:sz w:val="20"/>
          <w:szCs w:val="20"/>
        </w:rPr>
      </w:pPr>
      <w:r w:rsidRPr="00F267CC">
        <w:rPr>
          <w:rFonts w:ascii="Times New Roman" w:hAnsi="Times New Roman" w:cs="Times New Roman"/>
          <w:sz w:val="20"/>
          <w:szCs w:val="20"/>
        </w:rPr>
        <w:t xml:space="preserve">The above timeline is to be used as a guide. The length of time needed to complete an advanced degree in the department depends on financial considerations, the extent of the student's earlier preparation, and other factors. </w:t>
      </w:r>
    </w:p>
    <w:p w14:paraId="0A3792CB" w14:textId="77777777" w:rsidR="00007F71" w:rsidRPr="0002405E" w:rsidRDefault="001B587A" w:rsidP="0002405E">
      <w:pPr>
        <w:pStyle w:val="Heading1"/>
        <w:jc w:val="center"/>
        <w:rPr>
          <w:rFonts w:ascii="Times New Roman" w:hAnsi="Times New Roman" w:cs="Times New Roman"/>
          <w:b/>
        </w:rPr>
      </w:pPr>
      <w:r w:rsidRPr="00F267CC">
        <w:rPr>
          <w:sz w:val="20"/>
          <w:szCs w:val="20"/>
        </w:rPr>
        <w:br w:type="page"/>
      </w:r>
      <w:bookmarkStart w:id="16" w:name="_Toc26793498"/>
      <w:r w:rsidR="00007F71" w:rsidRPr="0002405E">
        <w:rPr>
          <w:rFonts w:ascii="Times New Roman" w:hAnsi="Times New Roman" w:cs="Times New Roman"/>
          <w:b/>
          <w:color w:val="auto"/>
        </w:rPr>
        <w:lastRenderedPageBreak/>
        <w:t>M.A. DEGREE REQUIREMENTS</w:t>
      </w:r>
      <w:bookmarkEnd w:id="16"/>
    </w:p>
    <w:p w14:paraId="11071E23" w14:textId="77777777" w:rsidR="0002405E" w:rsidRDefault="0002405E" w:rsidP="00007F71">
      <w:pPr>
        <w:rPr>
          <w:rFonts w:ascii="Times New Roman" w:hAnsi="Times New Roman" w:cs="Times New Roman"/>
          <w:sz w:val="24"/>
          <w:szCs w:val="24"/>
        </w:rPr>
      </w:pPr>
    </w:p>
    <w:p w14:paraId="591BD485" w14:textId="77777777" w:rsidR="00007F71" w:rsidRPr="00F267CC" w:rsidRDefault="003773B6" w:rsidP="00007F71">
      <w:pPr>
        <w:rPr>
          <w:rFonts w:ascii="Times New Roman" w:hAnsi="Times New Roman" w:cs="Times New Roman"/>
          <w:sz w:val="24"/>
          <w:szCs w:val="24"/>
        </w:rPr>
      </w:pPr>
      <w:r w:rsidRPr="00F267CC">
        <w:rPr>
          <w:rFonts w:ascii="Times New Roman" w:hAnsi="Times New Roman" w:cs="Times New Roman"/>
          <w:sz w:val="24"/>
          <w:szCs w:val="24"/>
        </w:rPr>
        <w:t xml:space="preserve">Students entering </w:t>
      </w:r>
      <w:r w:rsidR="0032154E" w:rsidRPr="00F267CC">
        <w:rPr>
          <w:rFonts w:ascii="Times New Roman" w:hAnsi="Times New Roman" w:cs="Times New Roman"/>
          <w:sz w:val="24"/>
          <w:szCs w:val="24"/>
        </w:rPr>
        <w:t xml:space="preserve">the program </w:t>
      </w:r>
      <w:r w:rsidRPr="00F267CC">
        <w:rPr>
          <w:rFonts w:ascii="Times New Roman" w:hAnsi="Times New Roman" w:cs="Times New Roman"/>
          <w:sz w:val="24"/>
          <w:szCs w:val="24"/>
        </w:rPr>
        <w:t>without a</w:t>
      </w:r>
      <w:r w:rsidR="0032154E" w:rsidRPr="00F267CC">
        <w:rPr>
          <w:rFonts w:ascii="Times New Roman" w:hAnsi="Times New Roman" w:cs="Times New Roman"/>
          <w:sz w:val="24"/>
          <w:szCs w:val="24"/>
        </w:rPr>
        <w:t>n M.A.</w:t>
      </w:r>
      <w:r w:rsidRPr="00F267CC">
        <w:rPr>
          <w:rFonts w:ascii="Times New Roman" w:hAnsi="Times New Roman" w:cs="Times New Roman"/>
          <w:sz w:val="24"/>
          <w:szCs w:val="24"/>
        </w:rPr>
        <w:t xml:space="preserve"> Degree or with a</w:t>
      </w:r>
      <w:r w:rsidR="0032154E" w:rsidRPr="00F267CC">
        <w:rPr>
          <w:rFonts w:ascii="Times New Roman" w:hAnsi="Times New Roman" w:cs="Times New Roman"/>
          <w:sz w:val="24"/>
          <w:szCs w:val="24"/>
        </w:rPr>
        <w:t>n M.A.</w:t>
      </w:r>
      <w:r w:rsidRPr="00F267CC">
        <w:rPr>
          <w:rFonts w:ascii="Times New Roman" w:hAnsi="Times New Roman" w:cs="Times New Roman"/>
          <w:sz w:val="24"/>
          <w:szCs w:val="24"/>
        </w:rPr>
        <w:t xml:space="preserve"> Degree in a field other than Chinese or Japanese will be required to complete </w:t>
      </w:r>
      <w:r w:rsidRPr="00F267CC">
        <w:rPr>
          <w:rFonts w:ascii="Times New Roman" w:hAnsi="Times New Roman" w:cs="Times New Roman"/>
          <w:i/>
          <w:sz w:val="24"/>
          <w:szCs w:val="24"/>
        </w:rPr>
        <w:t>all</w:t>
      </w:r>
      <w:r w:rsidRPr="00F267CC">
        <w:rPr>
          <w:rFonts w:ascii="Times New Roman" w:hAnsi="Times New Roman" w:cs="Times New Roman"/>
          <w:sz w:val="24"/>
          <w:szCs w:val="24"/>
        </w:rPr>
        <w:t xml:space="preserve"> requirements for the M.A. before proceeding to the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program.</w:t>
      </w:r>
      <w:r w:rsidR="0032154E" w:rsidRPr="00F267CC">
        <w:rPr>
          <w:rFonts w:ascii="Times New Roman" w:hAnsi="Times New Roman" w:cs="Times New Roman"/>
          <w:sz w:val="24"/>
          <w:szCs w:val="24"/>
        </w:rPr>
        <w:t xml:space="preserve"> </w:t>
      </w:r>
    </w:p>
    <w:p w14:paraId="1BB4C7D0" w14:textId="77777777" w:rsidR="002079EB" w:rsidRPr="00F267CC" w:rsidRDefault="002079EB" w:rsidP="002079EB">
      <w:pPr>
        <w:rPr>
          <w:rFonts w:ascii="Times New Roman" w:hAnsi="Times New Roman" w:cs="Times New Roman"/>
          <w:sz w:val="24"/>
          <w:szCs w:val="24"/>
        </w:rPr>
      </w:pPr>
      <w:r w:rsidRPr="00F267CC">
        <w:rPr>
          <w:rFonts w:ascii="Times New Roman" w:hAnsi="Times New Roman" w:cs="Times New Roman"/>
          <w:sz w:val="24"/>
          <w:szCs w:val="24"/>
        </w:rPr>
        <w:t>A student arriving with an</w:t>
      </w:r>
      <w:r w:rsidR="00C94D5D">
        <w:rPr>
          <w:rFonts w:ascii="Times New Roman" w:hAnsi="Times New Roman" w:cs="Times New Roman"/>
          <w:sz w:val="24"/>
          <w:szCs w:val="24"/>
        </w:rPr>
        <w:t xml:space="preserve"> equivalent</w:t>
      </w:r>
      <w:r w:rsidRPr="00F267CC">
        <w:rPr>
          <w:rFonts w:ascii="Times New Roman" w:hAnsi="Times New Roman" w:cs="Times New Roman"/>
          <w:sz w:val="24"/>
          <w:szCs w:val="24"/>
        </w:rPr>
        <w:t xml:space="preserve"> M.A. may be admitted to start work on the Ph.D. requirements, but with the proviso </w:t>
      </w:r>
      <w:r w:rsidR="00C94D5D">
        <w:rPr>
          <w:rFonts w:ascii="Times New Roman" w:hAnsi="Times New Roman" w:cs="Times New Roman"/>
          <w:sz w:val="24"/>
          <w:szCs w:val="24"/>
        </w:rPr>
        <w:t>that</w:t>
      </w:r>
      <w:r w:rsidRPr="00F267CC">
        <w:rPr>
          <w:rFonts w:ascii="Times New Roman" w:hAnsi="Times New Roman" w:cs="Times New Roman"/>
          <w:sz w:val="24"/>
          <w:szCs w:val="24"/>
        </w:rPr>
        <w:t xml:space="preserve"> all deficiencies for the Berkeley M.A. must be fulfilled in consultation with the Primary Advisor. The department may determine that the M.A. is not equivalent in coverage or quality and mandate a new M.A. from EALC (this includes the M.A. thesis).</w:t>
      </w:r>
      <w:r w:rsidR="00C94D5D">
        <w:rPr>
          <w:rFonts w:ascii="Times New Roman" w:hAnsi="Times New Roman" w:cs="Times New Roman"/>
          <w:sz w:val="24"/>
          <w:szCs w:val="24"/>
        </w:rPr>
        <w:t xml:space="preserve"> </w:t>
      </w:r>
      <w:r w:rsidR="005B7A63">
        <w:rPr>
          <w:rFonts w:ascii="Times New Roman" w:hAnsi="Times New Roman" w:cs="Times New Roman"/>
          <w:sz w:val="24"/>
          <w:szCs w:val="24"/>
        </w:rPr>
        <w:t>For those with an equivalent M.A., a</w:t>
      </w:r>
      <w:r w:rsidR="00C94D5D" w:rsidRPr="00F267CC">
        <w:rPr>
          <w:rFonts w:ascii="Times New Roman" w:hAnsi="Times New Roman" w:cs="Times New Roman"/>
          <w:sz w:val="24"/>
          <w:szCs w:val="24"/>
        </w:rPr>
        <w:t xml:space="preserve"> copy of the thesis should be sent to your Primary Advisor during the first year in the program. If the Primary Advisor deems the thesis or M.A. work as equivalent, the advisor will notify the Department Chair for final approval.</w:t>
      </w:r>
      <w:r w:rsidR="00C94D5D">
        <w:rPr>
          <w:rFonts w:ascii="Times New Roman" w:hAnsi="Times New Roman" w:cs="Times New Roman"/>
          <w:sz w:val="24"/>
          <w:szCs w:val="24"/>
        </w:rPr>
        <w:t xml:space="preserve"> </w:t>
      </w:r>
      <w:r w:rsidR="005B7A63">
        <w:rPr>
          <w:rFonts w:ascii="Times New Roman" w:hAnsi="Times New Roman" w:cs="Times New Roman"/>
          <w:sz w:val="24"/>
          <w:szCs w:val="24"/>
        </w:rPr>
        <w:t>If approved, students can proceed to the PhD requirements.</w:t>
      </w:r>
    </w:p>
    <w:p w14:paraId="016233B5" w14:textId="77777777" w:rsidR="0032154E" w:rsidRDefault="005B7A63" w:rsidP="002079EB">
      <w:pPr>
        <w:rPr>
          <w:rFonts w:ascii="Times New Roman" w:hAnsi="Times New Roman" w:cs="Times New Roman"/>
          <w:sz w:val="24"/>
          <w:szCs w:val="24"/>
        </w:rPr>
      </w:pPr>
      <w:r>
        <w:rPr>
          <w:rFonts w:ascii="Times New Roman" w:hAnsi="Times New Roman" w:cs="Times New Roman"/>
          <w:sz w:val="24"/>
          <w:szCs w:val="24"/>
        </w:rPr>
        <w:t>Students</w:t>
      </w:r>
      <w:r w:rsidR="0032154E" w:rsidRPr="00F267CC">
        <w:rPr>
          <w:rFonts w:ascii="Times New Roman" w:hAnsi="Times New Roman" w:cs="Times New Roman"/>
          <w:sz w:val="24"/>
          <w:szCs w:val="24"/>
        </w:rPr>
        <w:t xml:space="preserve"> with an M.A. Degree in Chinese or Japanese or a closely related discipline from a non-US institution need to request an M.A. “equivalency” in order to consider this milestone complete. A copy of </w:t>
      </w:r>
      <w:r w:rsidR="002079EB" w:rsidRPr="00F267CC">
        <w:rPr>
          <w:rFonts w:ascii="Times New Roman" w:hAnsi="Times New Roman" w:cs="Times New Roman"/>
          <w:sz w:val="24"/>
          <w:szCs w:val="24"/>
        </w:rPr>
        <w:t>the</w:t>
      </w:r>
      <w:r w:rsidR="0032154E" w:rsidRPr="00F267CC">
        <w:rPr>
          <w:rFonts w:ascii="Times New Roman" w:hAnsi="Times New Roman" w:cs="Times New Roman"/>
          <w:sz w:val="24"/>
          <w:szCs w:val="24"/>
        </w:rPr>
        <w:t xml:space="preserve"> thesis should be sent to your </w:t>
      </w:r>
      <w:r w:rsidR="00C02497" w:rsidRPr="00F267CC">
        <w:rPr>
          <w:rFonts w:ascii="Times New Roman" w:hAnsi="Times New Roman" w:cs="Times New Roman"/>
          <w:sz w:val="24"/>
          <w:szCs w:val="24"/>
        </w:rPr>
        <w:t xml:space="preserve">Primary Advisor </w:t>
      </w:r>
      <w:r w:rsidR="002079EB" w:rsidRPr="00F267CC">
        <w:rPr>
          <w:rFonts w:ascii="Times New Roman" w:hAnsi="Times New Roman" w:cs="Times New Roman"/>
          <w:sz w:val="24"/>
          <w:szCs w:val="24"/>
        </w:rPr>
        <w:t>during the first year in the program</w:t>
      </w:r>
      <w:r w:rsidR="0032154E" w:rsidRPr="00F267CC">
        <w:rPr>
          <w:rFonts w:ascii="Times New Roman" w:hAnsi="Times New Roman" w:cs="Times New Roman"/>
          <w:sz w:val="24"/>
          <w:szCs w:val="24"/>
        </w:rPr>
        <w:t xml:space="preserve">. If the </w:t>
      </w:r>
      <w:r w:rsidR="00C02497" w:rsidRPr="00F267CC">
        <w:rPr>
          <w:rFonts w:ascii="Times New Roman" w:hAnsi="Times New Roman" w:cs="Times New Roman"/>
          <w:sz w:val="24"/>
          <w:szCs w:val="24"/>
        </w:rPr>
        <w:t xml:space="preserve">Primary Advisor </w:t>
      </w:r>
      <w:r w:rsidR="0032154E" w:rsidRPr="00F267CC">
        <w:rPr>
          <w:rFonts w:ascii="Times New Roman" w:hAnsi="Times New Roman" w:cs="Times New Roman"/>
          <w:sz w:val="24"/>
          <w:szCs w:val="24"/>
        </w:rPr>
        <w:t>deems the thesis</w:t>
      </w:r>
      <w:r w:rsidR="002079EB" w:rsidRPr="00F267CC">
        <w:rPr>
          <w:rFonts w:ascii="Times New Roman" w:hAnsi="Times New Roman" w:cs="Times New Roman"/>
          <w:sz w:val="24"/>
          <w:szCs w:val="24"/>
        </w:rPr>
        <w:t xml:space="preserve"> or M.A. work</w:t>
      </w:r>
      <w:r w:rsidR="0032154E" w:rsidRPr="00F267CC">
        <w:rPr>
          <w:rFonts w:ascii="Times New Roman" w:hAnsi="Times New Roman" w:cs="Times New Roman"/>
          <w:sz w:val="24"/>
          <w:szCs w:val="24"/>
        </w:rPr>
        <w:t xml:space="preserve"> as equivalent, the advisor will notify the Department Chair for final approval</w:t>
      </w:r>
      <w:r w:rsidR="001A12C8" w:rsidRPr="00F267CC">
        <w:rPr>
          <w:rFonts w:ascii="Times New Roman" w:hAnsi="Times New Roman" w:cs="Times New Roman"/>
          <w:sz w:val="24"/>
          <w:szCs w:val="24"/>
        </w:rPr>
        <w:t>.</w:t>
      </w:r>
      <w:r>
        <w:rPr>
          <w:rFonts w:ascii="Times New Roman" w:hAnsi="Times New Roman" w:cs="Times New Roman"/>
          <w:sz w:val="24"/>
          <w:szCs w:val="24"/>
        </w:rPr>
        <w:t xml:space="preserve"> If approved, students can proceed to the PhD requirements.</w:t>
      </w:r>
    </w:p>
    <w:p w14:paraId="2F66629F" w14:textId="77777777" w:rsidR="00755D21" w:rsidRPr="00755D21" w:rsidRDefault="00755D21" w:rsidP="00755D21">
      <w:pPr>
        <w:pStyle w:val="NormalWeb"/>
        <w:shd w:val="clear" w:color="auto" w:fill="FFFFFF"/>
        <w:spacing w:before="0" w:beforeAutospacing="0" w:after="150" w:afterAutospacing="0"/>
        <w:rPr>
          <w:color w:val="333333"/>
        </w:rPr>
      </w:pPr>
      <w:r w:rsidRPr="00755D21">
        <w:rPr>
          <w:b/>
          <w:bCs/>
          <w:color w:val="333333"/>
        </w:rPr>
        <w:t>Mechanism for Continuation or Termination at the M.A. level</w:t>
      </w:r>
      <w:r w:rsidRPr="00755D21">
        <w:rPr>
          <w:color w:val="333333"/>
        </w:rPr>
        <w:br/>
        <w:t>A review of graduate students will take place at the end of their first year and annually thereafter, and conveyed to the students in writing.</w:t>
      </w:r>
    </w:p>
    <w:p w14:paraId="05E24CA0" w14:textId="77777777" w:rsidR="00755D21" w:rsidRPr="00755D21" w:rsidRDefault="00755D21" w:rsidP="00755D21">
      <w:pPr>
        <w:pStyle w:val="NormalWeb"/>
        <w:spacing w:after="150"/>
        <w:rPr>
          <w:color w:val="333333"/>
        </w:rPr>
      </w:pPr>
      <w:r w:rsidRPr="00755D21">
        <w:rPr>
          <w:color w:val="333333"/>
        </w:rPr>
        <w:t>Academic good standing requires the maintenance of a 3.0 grade-point average in all upper division and graduate courses. A student with two or more Incompletes is academically ineligible to hold a student academic appointment.</w:t>
      </w:r>
    </w:p>
    <w:p w14:paraId="55A25374" w14:textId="77777777" w:rsidR="00755D21" w:rsidRPr="00755D21" w:rsidRDefault="00755D21" w:rsidP="00755D21">
      <w:pPr>
        <w:pStyle w:val="NormalWeb"/>
        <w:spacing w:after="150"/>
        <w:rPr>
          <w:color w:val="333333"/>
        </w:rPr>
      </w:pPr>
      <w:r w:rsidRPr="00755D21">
        <w:rPr>
          <w:color w:val="333333"/>
        </w:rPr>
        <w:t>At the end of the M.A. program, a determination will be reached regarding permission to advance to the Ph.D. program.</w:t>
      </w:r>
    </w:p>
    <w:p w14:paraId="4F68699C" w14:textId="77777777" w:rsidR="00755D21" w:rsidRPr="00755D21" w:rsidRDefault="00755D21" w:rsidP="00755D21">
      <w:pPr>
        <w:pStyle w:val="NormalWeb"/>
        <w:spacing w:after="150"/>
        <w:rPr>
          <w:color w:val="333333"/>
        </w:rPr>
      </w:pPr>
      <w:r w:rsidRPr="00755D21">
        <w:rPr>
          <w:color w:val="333333"/>
        </w:rPr>
        <w:t>If all requirements for the M.A. are not completed by the end of the fourth semester, the student will be warned that failure to complete the requirements by the end of the following semester may result in academic probation, in which case, the student cannot hold academic appointments or receive graduate fellowships. A student who has been put on academic probation will not normally be eligible to proceed to the Ph.D. program until the condition is remedied.</w:t>
      </w:r>
    </w:p>
    <w:p w14:paraId="73A86D5F" w14:textId="77777777" w:rsidR="00755D21" w:rsidRPr="00755D21" w:rsidRDefault="00755D21" w:rsidP="00007F71">
      <w:pPr>
        <w:rPr>
          <w:rFonts w:ascii="Times New Roman" w:hAnsi="Times New Roman" w:cs="Times New Roman"/>
          <w:b/>
          <w:sz w:val="24"/>
          <w:szCs w:val="24"/>
        </w:rPr>
      </w:pPr>
      <w:r w:rsidRPr="00755D21">
        <w:rPr>
          <w:rFonts w:ascii="Times New Roman" w:hAnsi="Times New Roman" w:cs="Times New Roman"/>
          <w:b/>
          <w:sz w:val="24"/>
          <w:szCs w:val="24"/>
        </w:rPr>
        <w:t>REQUIREMENTS</w:t>
      </w:r>
    </w:p>
    <w:p w14:paraId="1F78BE57" w14:textId="77777777" w:rsidR="00BA3173" w:rsidRPr="00AD36EF" w:rsidRDefault="005B7A63" w:rsidP="00007F71">
      <w:pPr>
        <w:rPr>
          <w:rFonts w:ascii="Times New Roman" w:hAnsi="Times New Roman" w:cs="Times New Roman"/>
          <w:b/>
          <w:sz w:val="24"/>
          <w:szCs w:val="24"/>
        </w:rPr>
      </w:pPr>
      <w:r>
        <w:rPr>
          <w:rFonts w:ascii="Times New Roman" w:hAnsi="Times New Roman" w:cs="Times New Roman"/>
          <w:b/>
          <w:sz w:val="24"/>
          <w:szCs w:val="24"/>
        </w:rPr>
        <w:t>Chinese M.A. Requirements</w:t>
      </w:r>
    </w:p>
    <w:p w14:paraId="762AC793" w14:textId="77777777" w:rsidR="00E55762" w:rsidRPr="002616A9" w:rsidRDefault="00C02497" w:rsidP="00BA3173">
      <w:pPr>
        <w:rPr>
          <w:rFonts w:ascii="Times New Roman" w:hAnsi="Times New Roman" w:cs="Times New Roman"/>
          <w:sz w:val="24"/>
          <w:szCs w:val="24"/>
          <w:highlight w:val="yellow"/>
        </w:rPr>
      </w:pPr>
      <w:r w:rsidRPr="00C02497">
        <w:rPr>
          <w:rFonts w:ascii="Times New Roman" w:hAnsi="Times New Roman" w:cs="Times New Roman"/>
          <w:sz w:val="24"/>
          <w:szCs w:val="24"/>
        </w:rPr>
        <w:t>Fluency in modern Chinese and a year of classical Chinese.</w:t>
      </w:r>
      <w:r w:rsidR="005B7A63" w:rsidRPr="005B7A63">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5B7A63">
        <w:rPr>
          <w:rFonts w:ascii="Times New Roman" w:hAnsi="Times New Roman" w:cs="Times New Roman"/>
          <w:sz w:val="24"/>
          <w:szCs w:val="24"/>
        </w:rPr>
        <w:t>c</w:t>
      </w:r>
      <w:r>
        <w:rPr>
          <w:rFonts w:ascii="Times New Roman" w:hAnsi="Times New Roman" w:cs="Times New Roman"/>
          <w:sz w:val="24"/>
          <w:szCs w:val="24"/>
        </w:rPr>
        <w:t>lassical</w:t>
      </w:r>
      <w:r w:rsidR="00266739" w:rsidRPr="00AD36EF">
        <w:rPr>
          <w:rFonts w:ascii="Times New Roman" w:hAnsi="Times New Roman" w:cs="Times New Roman"/>
          <w:sz w:val="24"/>
          <w:szCs w:val="24"/>
        </w:rPr>
        <w:t xml:space="preserve"> Chinese</w:t>
      </w:r>
      <w:r>
        <w:rPr>
          <w:rFonts w:ascii="Times New Roman" w:hAnsi="Times New Roman" w:cs="Times New Roman"/>
          <w:sz w:val="24"/>
          <w:szCs w:val="24"/>
        </w:rPr>
        <w:t xml:space="preserve"> </w:t>
      </w:r>
      <w:r w:rsidR="00AD36EF" w:rsidRPr="00AD36EF">
        <w:rPr>
          <w:rFonts w:ascii="Times New Roman" w:hAnsi="Times New Roman" w:cs="Times New Roman"/>
          <w:sz w:val="24"/>
          <w:szCs w:val="24"/>
        </w:rPr>
        <w:t>requirement can be satisfied by completion of a classical Chinese seminar taken for a letter grade</w:t>
      </w:r>
      <w:r>
        <w:rPr>
          <w:rFonts w:ascii="Times New Roman" w:hAnsi="Times New Roman" w:cs="Times New Roman"/>
          <w:sz w:val="24"/>
          <w:szCs w:val="24"/>
        </w:rPr>
        <w:t xml:space="preserve">. Students may also take a proficiency exam in </w:t>
      </w:r>
      <w:r w:rsidR="005B7A63">
        <w:rPr>
          <w:rFonts w:ascii="Times New Roman" w:hAnsi="Times New Roman" w:cs="Times New Roman"/>
          <w:sz w:val="24"/>
          <w:szCs w:val="24"/>
        </w:rPr>
        <w:t>c</w:t>
      </w:r>
      <w:r>
        <w:rPr>
          <w:rFonts w:ascii="Times New Roman" w:hAnsi="Times New Roman" w:cs="Times New Roman"/>
          <w:sz w:val="24"/>
          <w:szCs w:val="24"/>
        </w:rPr>
        <w:t xml:space="preserve">lassical Chinese to satisfy this requirement. </w:t>
      </w:r>
    </w:p>
    <w:p w14:paraId="6237468A" w14:textId="77777777" w:rsidR="008D741D" w:rsidRPr="00AD36EF" w:rsidRDefault="005B7A63" w:rsidP="008D741D">
      <w:pPr>
        <w:rPr>
          <w:rFonts w:ascii="Times New Roman" w:hAnsi="Times New Roman" w:cs="Times New Roman"/>
          <w:b/>
          <w:sz w:val="24"/>
          <w:szCs w:val="24"/>
        </w:rPr>
      </w:pPr>
      <w:r>
        <w:rPr>
          <w:rFonts w:ascii="Times New Roman" w:hAnsi="Times New Roman" w:cs="Times New Roman"/>
          <w:b/>
          <w:sz w:val="24"/>
          <w:szCs w:val="24"/>
        </w:rPr>
        <w:lastRenderedPageBreak/>
        <w:t>Japanese M.A. Requirements</w:t>
      </w:r>
    </w:p>
    <w:p w14:paraId="7D9A0AF3" w14:textId="77777777" w:rsidR="000D35A7" w:rsidRDefault="000D35A7" w:rsidP="00BA3173">
      <w:pPr>
        <w:rPr>
          <w:rFonts w:ascii="Times New Roman" w:hAnsi="Times New Roman" w:cs="Times New Roman"/>
          <w:sz w:val="24"/>
          <w:szCs w:val="24"/>
        </w:rPr>
      </w:pPr>
      <w:r w:rsidRPr="000D35A7">
        <w:rPr>
          <w:rFonts w:ascii="Times New Roman" w:hAnsi="Times New Roman" w:cs="Times New Roman"/>
          <w:sz w:val="24"/>
          <w:szCs w:val="24"/>
        </w:rPr>
        <w:t>Fluency in modern and classical Japanese. The classical Japanese requirement must be satisfied by completion of a classical Japanese seminar taken for four units for a letter grade. Students entering the program without having taken an introduction to classical Japanese elsewhere are expected to take J120 as well.</w:t>
      </w:r>
    </w:p>
    <w:p w14:paraId="19A2FEEC" w14:textId="77777777" w:rsidR="00BA3173" w:rsidRPr="00394253" w:rsidRDefault="00BA3173" w:rsidP="00BA3173">
      <w:pPr>
        <w:rPr>
          <w:rFonts w:ascii="Times New Roman" w:hAnsi="Times New Roman" w:cs="Times New Roman"/>
          <w:b/>
          <w:sz w:val="24"/>
          <w:szCs w:val="24"/>
        </w:rPr>
      </w:pPr>
      <w:r w:rsidRPr="00394253">
        <w:rPr>
          <w:rFonts w:ascii="Times New Roman" w:hAnsi="Times New Roman" w:cs="Times New Roman"/>
          <w:b/>
          <w:sz w:val="24"/>
          <w:szCs w:val="24"/>
        </w:rPr>
        <w:t>Course Requirements</w:t>
      </w:r>
      <w:r w:rsidR="008D741D" w:rsidRPr="00394253">
        <w:rPr>
          <w:rFonts w:ascii="Times New Roman" w:hAnsi="Times New Roman" w:cs="Times New Roman"/>
          <w:b/>
          <w:sz w:val="24"/>
          <w:szCs w:val="24"/>
        </w:rPr>
        <w:t xml:space="preserve"> (Chinese and Japanese)</w:t>
      </w:r>
    </w:p>
    <w:p w14:paraId="1D1A53EA" w14:textId="77777777" w:rsidR="00BA3173" w:rsidRPr="00F267CC" w:rsidRDefault="00BA3173" w:rsidP="00736647">
      <w:pPr>
        <w:pStyle w:val="ListParagraph"/>
        <w:numPr>
          <w:ilvl w:val="0"/>
          <w:numId w:val="22"/>
        </w:numPr>
        <w:rPr>
          <w:rFonts w:ascii="Times New Roman" w:hAnsi="Times New Roman" w:cs="Times New Roman"/>
          <w:sz w:val="24"/>
          <w:szCs w:val="24"/>
        </w:rPr>
      </w:pPr>
      <w:r w:rsidRPr="00F267CC">
        <w:rPr>
          <w:rFonts w:ascii="Times New Roman" w:hAnsi="Times New Roman" w:cs="Times New Roman"/>
          <w:sz w:val="24"/>
          <w:szCs w:val="24"/>
        </w:rPr>
        <w:t xml:space="preserve">EA 200, "Proseminar: Approaches to </w:t>
      </w:r>
      <w:r w:rsidR="008D741D" w:rsidRPr="00F267CC">
        <w:rPr>
          <w:rFonts w:ascii="Times New Roman" w:hAnsi="Times New Roman" w:cs="Times New Roman"/>
          <w:sz w:val="24"/>
          <w:szCs w:val="24"/>
        </w:rPr>
        <w:t>E</w:t>
      </w:r>
      <w:r w:rsidRPr="00F267CC">
        <w:rPr>
          <w:rFonts w:ascii="Times New Roman" w:hAnsi="Times New Roman" w:cs="Times New Roman"/>
          <w:sz w:val="24"/>
          <w:szCs w:val="24"/>
        </w:rPr>
        <w:t>ast Asian Studies" is required, normally in the first year.</w:t>
      </w:r>
    </w:p>
    <w:p w14:paraId="161209FB" w14:textId="2A6CD405" w:rsidR="00BA3173" w:rsidRPr="00F267CC" w:rsidRDefault="00C02497" w:rsidP="00736647">
      <w:pPr>
        <w:pStyle w:val="ListParagraph"/>
        <w:numPr>
          <w:ilvl w:val="0"/>
          <w:numId w:val="22"/>
        </w:numPr>
        <w:rPr>
          <w:rFonts w:ascii="Times New Roman" w:hAnsi="Times New Roman" w:cs="Times New Roman"/>
          <w:sz w:val="24"/>
          <w:szCs w:val="24"/>
          <w:u w:val="single"/>
        </w:rPr>
      </w:pPr>
      <w:r w:rsidRPr="00C02497">
        <w:rPr>
          <w:rFonts w:ascii="Times New Roman" w:hAnsi="Times New Roman" w:cs="Times New Roman"/>
          <w:b/>
          <w:sz w:val="24"/>
          <w:szCs w:val="24"/>
        </w:rPr>
        <w:t>Three</w:t>
      </w:r>
      <w:r w:rsidR="00BA3173" w:rsidRPr="00F267CC">
        <w:rPr>
          <w:rFonts w:ascii="Times New Roman" w:hAnsi="Times New Roman" w:cs="Times New Roman"/>
          <w:sz w:val="24"/>
          <w:szCs w:val="24"/>
        </w:rPr>
        <w:t xml:space="preserve"> </w:t>
      </w:r>
      <w:r>
        <w:rPr>
          <w:rFonts w:ascii="Times New Roman" w:hAnsi="Times New Roman" w:cs="Times New Roman"/>
          <w:sz w:val="24"/>
          <w:szCs w:val="24"/>
        </w:rPr>
        <w:t xml:space="preserve">EALC </w:t>
      </w:r>
      <w:r w:rsidR="00BA3173" w:rsidRPr="00F267CC">
        <w:rPr>
          <w:rFonts w:ascii="Times New Roman" w:hAnsi="Times New Roman" w:cs="Times New Roman"/>
          <w:sz w:val="24"/>
          <w:szCs w:val="24"/>
        </w:rPr>
        <w:t>graduat</w:t>
      </w:r>
      <w:r>
        <w:rPr>
          <w:rFonts w:ascii="Times New Roman" w:hAnsi="Times New Roman" w:cs="Times New Roman"/>
          <w:sz w:val="24"/>
          <w:szCs w:val="24"/>
        </w:rPr>
        <w:t xml:space="preserve">e seminars (four units each) in </w:t>
      </w:r>
      <w:r w:rsidR="00991DFC">
        <w:rPr>
          <w:rFonts w:ascii="Times New Roman" w:hAnsi="Times New Roman" w:cs="Times New Roman"/>
          <w:sz w:val="24"/>
          <w:szCs w:val="24"/>
        </w:rPr>
        <w:t xml:space="preserve">the student’s major language field </w:t>
      </w:r>
      <w:r>
        <w:rPr>
          <w:rFonts w:ascii="Times New Roman" w:hAnsi="Times New Roman" w:cs="Times New Roman"/>
          <w:sz w:val="24"/>
          <w:szCs w:val="24"/>
        </w:rPr>
        <w:t>are required; all must be taken</w:t>
      </w:r>
      <w:r w:rsidR="00BA3173" w:rsidRPr="00F267CC">
        <w:rPr>
          <w:rFonts w:ascii="Times New Roman" w:hAnsi="Times New Roman" w:cs="Times New Roman"/>
          <w:sz w:val="24"/>
          <w:szCs w:val="24"/>
        </w:rPr>
        <w:t xml:space="preserve"> for a letter grade. EA200 </w:t>
      </w:r>
      <w:r>
        <w:rPr>
          <w:rFonts w:ascii="Times New Roman" w:hAnsi="Times New Roman" w:cs="Times New Roman"/>
          <w:sz w:val="24"/>
          <w:szCs w:val="24"/>
        </w:rPr>
        <w:t>does</w:t>
      </w:r>
      <w:r w:rsidR="00BA3173" w:rsidRPr="00F267CC">
        <w:rPr>
          <w:rFonts w:ascii="Times New Roman" w:hAnsi="Times New Roman" w:cs="Times New Roman"/>
          <w:sz w:val="24"/>
          <w:szCs w:val="24"/>
        </w:rPr>
        <w:t xml:space="preserve"> not count toward the three required seminars. </w:t>
      </w:r>
    </w:p>
    <w:p w14:paraId="4D15B115" w14:textId="77777777" w:rsidR="00BA3173" w:rsidRPr="00F267CC" w:rsidRDefault="00BA3173" w:rsidP="00736647">
      <w:pPr>
        <w:pStyle w:val="ListParagraph"/>
        <w:numPr>
          <w:ilvl w:val="0"/>
          <w:numId w:val="22"/>
        </w:numPr>
        <w:rPr>
          <w:rFonts w:ascii="Times New Roman" w:hAnsi="Times New Roman" w:cs="Times New Roman"/>
          <w:sz w:val="24"/>
          <w:szCs w:val="24"/>
          <w:u w:val="single"/>
        </w:rPr>
      </w:pPr>
      <w:r w:rsidRPr="00F267CC">
        <w:rPr>
          <w:rFonts w:ascii="Times New Roman" w:hAnsi="Times New Roman" w:cs="Times New Roman"/>
          <w:sz w:val="24"/>
          <w:szCs w:val="24"/>
        </w:rPr>
        <w:t>8 additional units, in consultation with the Primary Advisor.</w:t>
      </w:r>
      <w:r w:rsidRPr="00F267CC">
        <w:rPr>
          <w:rFonts w:ascii="Times New Roman" w:hAnsi="Times New Roman" w:cs="Times New Roman"/>
          <w:sz w:val="24"/>
          <w:szCs w:val="24"/>
          <w:u w:val="single"/>
        </w:rPr>
        <w:t xml:space="preserve"> </w:t>
      </w:r>
    </w:p>
    <w:p w14:paraId="543756BB" w14:textId="77777777" w:rsidR="00BA3173" w:rsidRPr="00F267CC" w:rsidRDefault="00BA3173" w:rsidP="00BA3173">
      <w:pPr>
        <w:rPr>
          <w:rFonts w:ascii="Times New Roman" w:hAnsi="Times New Roman" w:cs="Times New Roman"/>
          <w:sz w:val="24"/>
          <w:szCs w:val="24"/>
        </w:rPr>
      </w:pPr>
      <w:r w:rsidRPr="00F267CC">
        <w:rPr>
          <w:rFonts w:ascii="Times New Roman" w:hAnsi="Times New Roman" w:cs="Times New Roman"/>
          <w:sz w:val="24"/>
          <w:szCs w:val="24"/>
        </w:rPr>
        <w:t>All courses required for the degree must be finished by the last day of the semester in which the student expects the degree to be conferred.</w:t>
      </w:r>
    </w:p>
    <w:p w14:paraId="6A07378C" w14:textId="77777777" w:rsidR="00BA3173" w:rsidRPr="00F267CC" w:rsidRDefault="00BA3173" w:rsidP="00BA3173">
      <w:pPr>
        <w:rPr>
          <w:rFonts w:ascii="Times New Roman" w:hAnsi="Times New Roman" w:cs="Times New Roman"/>
          <w:sz w:val="24"/>
          <w:szCs w:val="24"/>
        </w:rPr>
      </w:pPr>
      <w:r w:rsidRPr="00F267CC">
        <w:rPr>
          <w:rFonts w:ascii="Times New Roman" w:hAnsi="Times New Roman" w:cs="Times New Roman"/>
          <w:sz w:val="24"/>
          <w:szCs w:val="24"/>
        </w:rPr>
        <w:t>Students will have the option of taking additional seminars beyond the three required for the M.A. degree for two units, in which case no seminar paper is required. Each EALC seminar is structured with a 4 unit norm and 2 unit option.</w:t>
      </w:r>
    </w:p>
    <w:p w14:paraId="31EADA1D" w14:textId="77777777" w:rsidR="00945C5B" w:rsidRPr="00F267CC" w:rsidRDefault="00BA3173" w:rsidP="005B732B">
      <w:pPr>
        <w:rPr>
          <w:rFonts w:ascii="Times New Roman" w:hAnsi="Times New Roman" w:cs="Times New Roman"/>
          <w:sz w:val="24"/>
          <w:szCs w:val="24"/>
          <w:highlight w:val="yellow"/>
          <w:u w:val="single"/>
        </w:rPr>
      </w:pPr>
      <w:r w:rsidRPr="00F267CC">
        <w:rPr>
          <w:rFonts w:ascii="Times New Roman" w:hAnsi="Times New Roman" w:cs="Times New Roman"/>
          <w:sz w:val="24"/>
          <w:szCs w:val="24"/>
        </w:rPr>
        <w:t xml:space="preserve">In general, seminars taken for a letter grade require the student to produce a substantial written assignment. </w:t>
      </w:r>
      <w:r w:rsidR="00A53CD3" w:rsidRPr="00F267CC">
        <w:rPr>
          <w:rFonts w:ascii="Times New Roman" w:hAnsi="Times New Roman" w:cs="Times New Roman"/>
          <w:sz w:val="24"/>
          <w:szCs w:val="24"/>
        </w:rPr>
        <w:t>There are exceptions, so p</w:t>
      </w:r>
      <w:r w:rsidRPr="00F267CC">
        <w:rPr>
          <w:rFonts w:ascii="Times New Roman" w:hAnsi="Times New Roman" w:cs="Times New Roman"/>
          <w:sz w:val="24"/>
          <w:szCs w:val="24"/>
        </w:rPr>
        <w:t xml:space="preserve">lease </w:t>
      </w:r>
      <w:r w:rsidR="00A53CD3" w:rsidRPr="00F267CC">
        <w:rPr>
          <w:rFonts w:ascii="Times New Roman" w:hAnsi="Times New Roman" w:cs="Times New Roman"/>
          <w:sz w:val="24"/>
          <w:szCs w:val="24"/>
        </w:rPr>
        <w:t>inquire</w:t>
      </w:r>
      <w:r w:rsidRPr="00F267CC">
        <w:rPr>
          <w:rFonts w:ascii="Times New Roman" w:hAnsi="Times New Roman" w:cs="Times New Roman"/>
          <w:sz w:val="24"/>
          <w:szCs w:val="24"/>
        </w:rPr>
        <w:t xml:space="preserve"> about this to the faculty member teaching the seminar.</w:t>
      </w:r>
      <w:r w:rsidRPr="00F267CC">
        <w:rPr>
          <w:rFonts w:ascii="Times New Roman" w:hAnsi="Times New Roman" w:cs="Times New Roman"/>
          <w:sz w:val="24"/>
          <w:szCs w:val="24"/>
          <w:u w:val="single"/>
        </w:rPr>
        <w:t xml:space="preserve"> </w:t>
      </w:r>
    </w:p>
    <w:p w14:paraId="19BE65BA" w14:textId="77777777" w:rsidR="00157B64" w:rsidRPr="00F267CC" w:rsidRDefault="00945C5B" w:rsidP="00F05400">
      <w:pPr>
        <w:pStyle w:val="NormalWeb"/>
        <w:shd w:val="clear" w:color="auto" w:fill="FFFFFF"/>
        <w:spacing w:after="0"/>
        <w:rPr>
          <w:color w:val="000000"/>
        </w:rPr>
      </w:pPr>
      <w:r w:rsidRPr="00F267CC">
        <w:rPr>
          <w:rStyle w:val="Strong"/>
          <w:color w:val="000000"/>
          <w:bdr w:val="none" w:sz="0" w:space="0" w:color="auto" w:frame="1"/>
        </w:rPr>
        <w:t>M.A. Thesis </w:t>
      </w:r>
      <w:r w:rsidRPr="00F267CC">
        <w:rPr>
          <w:color w:val="000000"/>
        </w:rPr>
        <w:br/>
        <w:t>An M.A. thesis, usually based on a previous research paper and limited to 50 pages, is required. If the M.A. thesis involves a translation, the translation may be added as an appendix, which will not count toward the page limit.</w:t>
      </w:r>
      <w:r w:rsidR="00F05400" w:rsidRPr="00F267CC">
        <w:rPr>
          <w:color w:val="000000"/>
        </w:rPr>
        <w:t xml:space="preserve"> After the proposal is received and approved by all part</w:t>
      </w:r>
      <w:r w:rsidR="00884039" w:rsidRPr="00F267CC">
        <w:rPr>
          <w:color w:val="000000"/>
        </w:rPr>
        <w:t xml:space="preserve">ies, the student and the M.A. Committee Chair </w:t>
      </w:r>
      <w:r w:rsidR="00F05400" w:rsidRPr="00F267CC">
        <w:rPr>
          <w:color w:val="000000"/>
        </w:rPr>
        <w:t xml:space="preserve">will agree on a date for the work’s completion and will meet regularly to examine drafts of the work and discuss the progress of the project. </w:t>
      </w:r>
    </w:p>
    <w:p w14:paraId="38514638" w14:textId="77777777" w:rsidR="00945C5B" w:rsidRPr="00F267CC" w:rsidRDefault="00157B64" w:rsidP="00F05400">
      <w:pPr>
        <w:pStyle w:val="NormalWeb"/>
        <w:shd w:val="clear" w:color="auto" w:fill="FFFFFF"/>
        <w:spacing w:after="0"/>
        <w:rPr>
          <w:color w:val="000000"/>
        </w:rPr>
      </w:pPr>
      <w:r w:rsidRPr="00F267CC">
        <w:rPr>
          <w:color w:val="000000"/>
        </w:rPr>
        <w:t>*</w:t>
      </w:r>
      <w:r w:rsidR="00F05400" w:rsidRPr="00F267CC">
        <w:rPr>
          <w:color w:val="000000"/>
        </w:rPr>
        <w:t xml:space="preserve">The student must inform the </w:t>
      </w:r>
      <w:r w:rsidR="00884039" w:rsidRPr="00F267CC">
        <w:rPr>
          <w:color w:val="000000"/>
        </w:rPr>
        <w:t>GSAO</w:t>
      </w:r>
      <w:r w:rsidR="00F05400" w:rsidRPr="00F267CC">
        <w:rPr>
          <w:color w:val="000000"/>
        </w:rPr>
        <w:t xml:space="preserve"> in writing about the proposed completion date. The </w:t>
      </w:r>
      <w:r w:rsidR="00884039" w:rsidRPr="00F267CC">
        <w:rPr>
          <w:color w:val="000000"/>
        </w:rPr>
        <w:t>GSAO</w:t>
      </w:r>
      <w:r w:rsidR="00F05400" w:rsidRPr="00F267CC">
        <w:rPr>
          <w:color w:val="000000"/>
        </w:rPr>
        <w:t xml:space="preserve"> will then add the M.A. as a degree goal in </w:t>
      </w:r>
      <w:proofErr w:type="spellStart"/>
      <w:r w:rsidR="00F05400" w:rsidRPr="00F267CC">
        <w:rPr>
          <w:color w:val="000000"/>
        </w:rPr>
        <w:t>CalCentral</w:t>
      </w:r>
      <w:proofErr w:type="spellEnd"/>
      <w:r w:rsidR="00F05400" w:rsidRPr="00F267CC">
        <w:rPr>
          <w:color w:val="000000"/>
        </w:rPr>
        <w:t>.</w:t>
      </w:r>
    </w:p>
    <w:p w14:paraId="20FFAE48" w14:textId="77777777" w:rsidR="003773B6" w:rsidRPr="00F267CC" w:rsidRDefault="003773B6" w:rsidP="00F05400">
      <w:pPr>
        <w:pStyle w:val="NormalWeb"/>
        <w:shd w:val="clear" w:color="auto" w:fill="FFFFFF"/>
        <w:spacing w:after="0"/>
        <w:rPr>
          <w:color w:val="000000"/>
          <w:highlight w:val="yellow"/>
        </w:rPr>
      </w:pPr>
      <w:r w:rsidRPr="00F267CC">
        <w:rPr>
          <w:color w:val="000000"/>
        </w:rPr>
        <w:t>If you are using co-authored or previously published material, you will need to request permission at least 3 weeks in advance of filing</w:t>
      </w:r>
      <w:r w:rsidR="00394253">
        <w:rPr>
          <w:color w:val="000000"/>
        </w:rPr>
        <w:t>.</w:t>
      </w:r>
    </w:p>
    <w:p w14:paraId="0BCDD521" w14:textId="77777777" w:rsidR="00945C5B" w:rsidRPr="00F267CC" w:rsidRDefault="003773B6" w:rsidP="00945C5B">
      <w:pPr>
        <w:pStyle w:val="NormalWeb"/>
        <w:shd w:val="clear" w:color="auto" w:fill="FFFFFF"/>
        <w:spacing w:before="0" w:beforeAutospacing="0" w:after="210" w:afterAutospacing="0"/>
        <w:rPr>
          <w:color w:val="000000"/>
        </w:rPr>
      </w:pPr>
      <w:r w:rsidRPr="00F267CC">
        <w:rPr>
          <w:b/>
          <w:color w:val="000000"/>
        </w:rPr>
        <w:t>M.A. Thesis Committee</w:t>
      </w:r>
      <w:r w:rsidR="00BA367A" w:rsidRPr="00F267CC">
        <w:rPr>
          <w:b/>
          <w:color w:val="000000"/>
        </w:rPr>
        <w:br/>
      </w:r>
      <w:r w:rsidR="00945C5B" w:rsidRPr="00F267CC">
        <w:rPr>
          <w:color w:val="000000"/>
        </w:rPr>
        <w:t xml:space="preserve">The Committee will comprehensively analyze comments on the thesis, work done to date, and then recommend or not recommend advancement to the Ph.D. program. </w:t>
      </w:r>
      <w:r w:rsidRPr="00F267CC">
        <w:rPr>
          <w:color w:val="000000"/>
        </w:rPr>
        <w:t>All members must be Berkeley Academic Senate faculty. Any non-Berkeley or non-senate members (e.g. Adjunct Professor without blanket approval for committee service), must have an exception. The Committee will consist of:</w:t>
      </w:r>
    </w:p>
    <w:p w14:paraId="727605B6" w14:textId="77777777" w:rsidR="003773B6" w:rsidRPr="00F267CC" w:rsidRDefault="003773B6" w:rsidP="003773B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lastRenderedPageBreak/>
        <w:t xml:space="preserve">Chair </w:t>
      </w:r>
      <w:r w:rsidR="008B1F24" w:rsidRPr="00F267CC">
        <w:rPr>
          <w:rFonts w:ascii="Times New Roman" w:eastAsia="Times New Roman" w:hAnsi="Times New Roman" w:cs="Times New Roman"/>
          <w:color w:val="333333"/>
          <w:sz w:val="24"/>
          <w:szCs w:val="24"/>
        </w:rPr>
        <w:t>(</w:t>
      </w:r>
      <w:r w:rsidRPr="00F267CC">
        <w:rPr>
          <w:rFonts w:ascii="Times New Roman" w:eastAsia="Times New Roman" w:hAnsi="Times New Roman" w:cs="Times New Roman"/>
          <w:color w:val="333333"/>
          <w:sz w:val="24"/>
          <w:szCs w:val="24"/>
        </w:rPr>
        <w:t xml:space="preserve">must be </w:t>
      </w:r>
      <w:r w:rsidR="008B1F24" w:rsidRPr="00F267CC">
        <w:rPr>
          <w:rFonts w:ascii="Times New Roman" w:eastAsia="Times New Roman" w:hAnsi="Times New Roman" w:cs="Times New Roman"/>
          <w:color w:val="333333"/>
          <w:sz w:val="24"/>
          <w:szCs w:val="24"/>
        </w:rPr>
        <w:t>EALC faculty)</w:t>
      </w:r>
    </w:p>
    <w:p w14:paraId="34C61632" w14:textId="77777777" w:rsidR="00770966" w:rsidRPr="00F267CC" w:rsidRDefault="008B1F24" w:rsidP="00772773">
      <w:pPr>
        <w:numPr>
          <w:ilvl w:val="0"/>
          <w:numId w:val="25"/>
        </w:numPr>
        <w:shd w:val="clear" w:color="auto" w:fill="FFFFFF"/>
        <w:spacing w:before="100" w:beforeAutospacing="1" w:after="210" w:afterAutospacing="1" w:line="240" w:lineRule="auto"/>
        <w:rPr>
          <w:rFonts w:ascii="Times New Roman" w:hAnsi="Times New Roman" w:cs="Times New Roman"/>
          <w:color w:val="000000"/>
          <w:sz w:val="24"/>
          <w:szCs w:val="24"/>
        </w:rPr>
      </w:pPr>
      <w:r w:rsidRPr="00F267CC">
        <w:rPr>
          <w:rFonts w:ascii="Times New Roman" w:eastAsia="Times New Roman" w:hAnsi="Times New Roman" w:cs="Times New Roman"/>
          <w:color w:val="333333"/>
          <w:sz w:val="24"/>
          <w:szCs w:val="24"/>
        </w:rPr>
        <w:t>Inside member (</w:t>
      </w:r>
      <w:r w:rsidR="00C02497" w:rsidRPr="00F267CC">
        <w:rPr>
          <w:rFonts w:ascii="Times New Roman" w:eastAsia="Times New Roman" w:hAnsi="Times New Roman" w:cs="Times New Roman"/>
          <w:color w:val="333333"/>
          <w:sz w:val="24"/>
          <w:szCs w:val="24"/>
        </w:rPr>
        <w:t xml:space="preserve">must be </w:t>
      </w:r>
      <w:r w:rsidRPr="00F267CC">
        <w:rPr>
          <w:rFonts w:ascii="Times New Roman" w:eastAsia="Times New Roman" w:hAnsi="Times New Roman" w:cs="Times New Roman"/>
          <w:color w:val="333333"/>
          <w:sz w:val="24"/>
          <w:szCs w:val="24"/>
        </w:rPr>
        <w:t>EALC faculty</w:t>
      </w:r>
      <w:r w:rsidR="003773B6" w:rsidRPr="00F267CC">
        <w:rPr>
          <w:rFonts w:ascii="Times New Roman" w:eastAsia="Times New Roman" w:hAnsi="Times New Roman" w:cs="Times New Roman"/>
          <w:color w:val="333333"/>
          <w:sz w:val="24"/>
          <w:szCs w:val="24"/>
        </w:rPr>
        <w:t>)</w:t>
      </w:r>
    </w:p>
    <w:p w14:paraId="2E4E5867" w14:textId="77777777" w:rsidR="003773B6" w:rsidRPr="00F267CC" w:rsidRDefault="008B1F24" w:rsidP="00772773">
      <w:pPr>
        <w:numPr>
          <w:ilvl w:val="0"/>
          <w:numId w:val="25"/>
        </w:numPr>
        <w:shd w:val="clear" w:color="auto" w:fill="FFFFFF"/>
        <w:spacing w:before="100" w:beforeAutospacing="1" w:after="210" w:afterAutospacing="1" w:line="240" w:lineRule="auto"/>
        <w:rPr>
          <w:rFonts w:ascii="Times New Roman" w:hAnsi="Times New Roman" w:cs="Times New Roman"/>
          <w:color w:val="000000"/>
          <w:sz w:val="24"/>
          <w:szCs w:val="24"/>
        </w:rPr>
      </w:pPr>
      <w:r w:rsidRPr="00F267CC">
        <w:rPr>
          <w:rFonts w:ascii="Times New Roman" w:eastAsia="Times New Roman" w:hAnsi="Times New Roman" w:cs="Times New Roman"/>
          <w:color w:val="333333"/>
          <w:sz w:val="24"/>
          <w:szCs w:val="24"/>
        </w:rPr>
        <w:t>Additional member (</w:t>
      </w:r>
      <w:r w:rsidR="00394253">
        <w:rPr>
          <w:rFonts w:ascii="Times New Roman" w:eastAsia="Times New Roman" w:hAnsi="Times New Roman" w:cs="Times New Roman"/>
          <w:color w:val="333333"/>
          <w:sz w:val="24"/>
          <w:szCs w:val="24"/>
        </w:rPr>
        <w:t>i</w:t>
      </w:r>
      <w:r w:rsidR="003773B6" w:rsidRPr="00F267CC">
        <w:rPr>
          <w:rFonts w:ascii="Times New Roman" w:eastAsia="Times New Roman" w:hAnsi="Times New Roman" w:cs="Times New Roman"/>
          <w:color w:val="333333"/>
          <w:sz w:val="24"/>
          <w:szCs w:val="24"/>
        </w:rPr>
        <w:t xml:space="preserve">t is preferred that there </w:t>
      </w:r>
      <w:r w:rsidR="00884039" w:rsidRPr="00F267CC">
        <w:rPr>
          <w:rFonts w:ascii="Times New Roman" w:eastAsia="Times New Roman" w:hAnsi="Times New Roman" w:cs="Times New Roman"/>
          <w:color w:val="333333"/>
          <w:sz w:val="24"/>
          <w:szCs w:val="24"/>
        </w:rPr>
        <w:t>be</w:t>
      </w:r>
      <w:r w:rsidR="003773B6" w:rsidRPr="00F267CC">
        <w:rPr>
          <w:rFonts w:ascii="Times New Roman" w:eastAsia="Times New Roman" w:hAnsi="Times New Roman" w:cs="Times New Roman"/>
          <w:color w:val="333333"/>
          <w:sz w:val="24"/>
          <w:szCs w:val="24"/>
        </w:rPr>
        <w:t xml:space="preserve"> an outside member, but a </w:t>
      </w:r>
      <w:r w:rsidR="00A61E8A">
        <w:rPr>
          <w:rFonts w:ascii="Times New Roman" w:eastAsia="Times New Roman" w:hAnsi="Times New Roman" w:cs="Times New Roman"/>
          <w:color w:val="333333"/>
          <w:sz w:val="24"/>
          <w:szCs w:val="24"/>
        </w:rPr>
        <w:t>third</w:t>
      </w:r>
      <w:r w:rsidR="003773B6" w:rsidRPr="00F267CC">
        <w:rPr>
          <w:rFonts w:ascii="Times New Roman" w:eastAsia="Times New Roman" w:hAnsi="Times New Roman" w:cs="Times New Roman"/>
          <w:color w:val="333333"/>
          <w:sz w:val="24"/>
          <w:szCs w:val="24"/>
        </w:rPr>
        <w:t xml:space="preserve"> </w:t>
      </w:r>
      <w:r w:rsidRPr="00F267CC">
        <w:rPr>
          <w:rFonts w:ascii="Times New Roman" w:eastAsia="Times New Roman" w:hAnsi="Times New Roman" w:cs="Times New Roman"/>
          <w:color w:val="333333"/>
          <w:sz w:val="24"/>
          <w:szCs w:val="24"/>
        </w:rPr>
        <w:t>EALC faculty</w:t>
      </w:r>
      <w:r w:rsidR="003773B6" w:rsidRPr="00F267CC">
        <w:rPr>
          <w:rFonts w:ascii="Times New Roman" w:eastAsia="Times New Roman" w:hAnsi="Times New Roman" w:cs="Times New Roman"/>
          <w:color w:val="333333"/>
          <w:sz w:val="24"/>
          <w:szCs w:val="24"/>
        </w:rPr>
        <w:t xml:space="preserve"> member may be named</w:t>
      </w:r>
      <w:r w:rsidRPr="00F267CC">
        <w:rPr>
          <w:rFonts w:ascii="Times New Roman" w:eastAsia="Times New Roman" w:hAnsi="Times New Roman" w:cs="Times New Roman"/>
          <w:color w:val="333333"/>
          <w:sz w:val="24"/>
          <w:szCs w:val="24"/>
        </w:rPr>
        <w:t>)</w:t>
      </w:r>
    </w:p>
    <w:p w14:paraId="0EA231E6" w14:textId="77777777" w:rsidR="00945C5B" w:rsidRPr="00F267CC" w:rsidRDefault="00945C5B" w:rsidP="00945C5B">
      <w:pPr>
        <w:pStyle w:val="NormalWeb"/>
        <w:shd w:val="clear" w:color="auto" w:fill="FFFFFF"/>
        <w:spacing w:before="0" w:beforeAutospacing="0" w:after="0" w:afterAutospacing="0"/>
        <w:rPr>
          <w:color w:val="000000"/>
        </w:rPr>
      </w:pPr>
      <w:r w:rsidRPr="00F267CC">
        <w:rPr>
          <w:rStyle w:val="Strong"/>
          <w:color w:val="000000"/>
          <w:bdr w:val="none" w:sz="0" w:space="0" w:color="auto" w:frame="1"/>
        </w:rPr>
        <w:t>Advancement to Candidacy for the M.A. Degree </w:t>
      </w:r>
      <w:r w:rsidRPr="00F267CC">
        <w:rPr>
          <w:color w:val="000000"/>
          <w:highlight w:val="yellow"/>
        </w:rPr>
        <w:br/>
      </w:r>
      <w:r w:rsidR="00770966" w:rsidRPr="00F267CC">
        <w:rPr>
          <w:color w:val="000000"/>
        </w:rPr>
        <w:t xml:space="preserve">Prior to submitting </w:t>
      </w:r>
      <w:r w:rsidR="001A12C8" w:rsidRPr="00F267CC">
        <w:rPr>
          <w:color w:val="000000"/>
        </w:rPr>
        <w:t>your M.A. Thesis, you first must activate your Application for Candidacy for the Master’s Degree</w:t>
      </w:r>
      <w:r w:rsidR="00E1488C" w:rsidRPr="00F267CC">
        <w:rPr>
          <w:color w:val="000000"/>
        </w:rPr>
        <w:t xml:space="preserve"> found here</w:t>
      </w:r>
      <w:r w:rsidR="001A12C8" w:rsidRPr="00F267CC">
        <w:rPr>
          <w:color w:val="000000"/>
        </w:rPr>
        <w:t>:</w:t>
      </w:r>
    </w:p>
    <w:p w14:paraId="7F610D28" w14:textId="77777777" w:rsidR="00F05400" w:rsidRPr="00F267CC" w:rsidRDefault="00F05400" w:rsidP="00945C5B">
      <w:pPr>
        <w:pStyle w:val="NormalWeb"/>
        <w:shd w:val="clear" w:color="auto" w:fill="FFFFFF"/>
        <w:spacing w:before="0" w:beforeAutospacing="0" w:after="0" w:afterAutospacing="0"/>
        <w:rPr>
          <w:color w:val="000000"/>
        </w:rPr>
      </w:pPr>
    </w:p>
    <w:p w14:paraId="4942B81C" w14:textId="77777777" w:rsidR="00B70B56" w:rsidRPr="00F267CC" w:rsidRDefault="00B70B56" w:rsidP="00945C5B">
      <w:pPr>
        <w:pStyle w:val="NormalWeb"/>
        <w:shd w:val="clear" w:color="auto" w:fill="FFFFFF"/>
        <w:spacing w:before="0" w:beforeAutospacing="0" w:after="0" w:afterAutospacing="0"/>
        <w:rPr>
          <w:color w:val="000000"/>
        </w:rPr>
      </w:pPr>
      <w:r w:rsidRPr="00F267CC">
        <w:rPr>
          <w:color w:val="000000"/>
        </w:rPr>
        <w:t xml:space="preserve">Application for Candidacy for the Master’s Degree (Thesis Plan) – part of the Higher Degree Committee </w:t>
      </w:r>
      <w:proofErr w:type="spellStart"/>
      <w:r w:rsidRPr="00F267CC">
        <w:rPr>
          <w:color w:val="000000"/>
        </w:rPr>
        <w:t>eForm</w:t>
      </w:r>
      <w:proofErr w:type="spellEnd"/>
      <w:r w:rsidRPr="00F267CC">
        <w:rPr>
          <w:color w:val="000000"/>
        </w:rPr>
        <w:t xml:space="preserve"> in </w:t>
      </w:r>
      <w:proofErr w:type="spellStart"/>
      <w:r w:rsidRPr="00F267CC">
        <w:rPr>
          <w:color w:val="000000"/>
        </w:rPr>
        <w:t>CalCentral</w:t>
      </w:r>
      <w:proofErr w:type="spellEnd"/>
    </w:p>
    <w:p w14:paraId="1F9DD853" w14:textId="77777777" w:rsidR="00F05400" w:rsidRPr="00F267CC" w:rsidRDefault="00F05400" w:rsidP="00945C5B">
      <w:pPr>
        <w:pStyle w:val="NormalWeb"/>
        <w:shd w:val="clear" w:color="auto" w:fill="FFFFFF"/>
        <w:spacing w:before="0" w:beforeAutospacing="0" w:after="0" w:afterAutospacing="0"/>
        <w:rPr>
          <w:b/>
          <w:color w:val="000000"/>
        </w:rPr>
      </w:pPr>
      <w:r w:rsidRPr="00F267CC">
        <w:rPr>
          <w:color w:val="000000"/>
        </w:rPr>
        <w:br/>
      </w:r>
      <w:r w:rsidRPr="00F267CC">
        <w:rPr>
          <w:b/>
          <w:color w:val="000000"/>
        </w:rPr>
        <w:t>Filing your M.A. Thesis</w:t>
      </w:r>
    </w:p>
    <w:p w14:paraId="1940A903" w14:textId="0B65FFAC" w:rsidR="00F05400" w:rsidRPr="001348D0" w:rsidRDefault="001348D0" w:rsidP="001348D0">
      <w:pPr>
        <w:pStyle w:val="NormalWeb"/>
        <w:shd w:val="clear" w:color="auto" w:fill="FFFFFF"/>
        <w:spacing w:before="0" w:beforeAutospacing="0" w:after="150" w:afterAutospacing="0"/>
        <w:rPr>
          <w:rStyle w:val="Hyperlink"/>
          <w:b/>
          <w:bCs/>
        </w:rPr>
      </w:pPr>
      <w:r w:rsidRPr="001348D0">
        <w:rPr>
          <w:rStyle w:val="Strong"/>
          <w:b w:val="0"/>
          <w:bCs w:val="0"/>
          <w:color w:val="333333"/>
        </w:rPr>
        <w:t xml:space="preserve">When you are ready to file your thesis, please visit the </w:t>
      </w:r>
      <w:hyperlink r:id="rId29" w:history="1">
        <w:r w:rsidRPr="001348D0">
          <w:rPr>
            <w:rStyle w:val="Hyperlink"/>
            <w:b/>
            <w:bCs/>
          </w:rPr>
          <w:t>Thesis Writing and Filing</w:t>
        </w:r>
      </w:hyperlink>
      <w:r w:rsidRPr="001348D0">
        <w:rPr>
          <w:rStyle w:val="Strong"/>
          <w:b w:val="0"/>
          <w:bCs w:val="0"/>
          <w:color w:val="333333"/>
        </w:rPr>
        <w:t xml:space="preserve"> page on the Graduate Division website. </w:t>
      </w:r>
    </w:p>
    <w:p w14:paraId="60A08F29" w14:textId="77777777" w:rsidR="00755D21" w:rsidRDefault="00755D21" w:rsidP="00F05400">
      <w:pPr>
        <w:pStyle w:val="NormalWeb"/>
        <w:shd w:val="clear" w:color="auto" w:fill="FFFFFF"/>
        <w:spacing w:before="0" w:beforeAutospacing="0" w:after="150" w:afterAutospacing="0"/>
        <w:rPr>
          <w:color w:val="333333"/>
        </w:rPr>
      </w:pPr>
    </w:p>
    <w:p w14:paraId="0AA10525" w14:textId="77777777" w:rsidR="00755D21" w:rsidRPr="00F267CC" w:rsidRDefault="00755D21" w:rsidP="00F05400">
      <w:pPr>
        <w:pStyle w:val="NormalWeb"/>
        <w:shd w:val="clear" w:color="auto" w:fill="FFFFFF"/>
        <w:spacing w:before="0" w:beforeAutospacing="0" w:after="150" w:afterAutospacing="0"/>
        <w:rPr>
          <w:color w:val="333333"/>
        </w:rPr>
      </w:pPr>
    </w:p>
    <w:p w14:paraId="5E4F0979" w14:textId="77777777" w:rsidR="00B70B56" w:rsidRPr="0002405E" w:rsidRDefault="00BF2A17" w:rsidP="0002405E">
      <w:pPr>
        <w:pStyle w:val="Heading1"/>
        <w:jc w:val="center"/>
        <w:rPr>
          <w:rFonts w:ascii="Times New Roman" w:hAnsi="Times New Roman" w:cs="Times New Roman"/>
          <w:b/>
        </w:rPr>
      </w:pPr>
      <w:r w:rsidRPr="00F267CC">
        <w:rPr>
          <w:sz w:val="24"/>
          <w:szCs w:val="24"/>
          <w:u w:val="single"/>
        </w:rPr>
        <w:br w:type="page"/>
      </w:r>
      <w:bookmarkStart w:id="17" w:name="_Toc26793499"/>
      <w:r w:rsidR="0002405E">
        <w:rPr>
          <w:rFonts w:ascii="Times New Roman" w:hAnsi="Times New Roman" w:cs="Times New Roman"/>
          <w:b/>
          <w:color w:val="auto"/>
        </w:rPr>
        <w:lastRenderedPageBreak/>
        <w:t>PH</w:t>
      </w:r>
      <w:r w:rsidR="00B70B56" w:rsidRPr="0002405E">
        <w:rPr>
          <w:rFonts w:ascii="Times New Roman" w:hAnsi="Times New Roman" w:cs="Times New Roman"/>
          <w:b/>
          <w:color w:val="auto"/>
        </w:rPr>
        <w:t>.D. DEGREE REQUIREMENTS</w:t>
      </w:r>
      <w:bookmarkEnd w:id="17"/>
    </w:p>
    <w:p w14:paraId="192B472B" w14:textId="77777777" w:rsidR="00380432" w:rsidRPr="00F267CC" w:rsidRDefault="00380432" w:rsidP="00B70B56">
      <w:pPr>
        <w:jc w:val="center"/>
        <w:rPr>
          <w:rFonts w:ascii="Times New Roman" w:hAnsi="Times New Roman" w:cs="Times New Roman"/>
          <w:sz w:val="32"/>
          <w:szCs w:val="32"/>
        </w:rPr>
      </w:pPr>
    </w:p>
    <w:p w14:paraId="2C55F8CA" w14:textId="77777777" w:rsidR="00157B64" w:rsidRPr="00F267CC" w:rsidRDefault="00157B64" w:rsidP="00157B64">
      <w:pPr>
        <w:rPr>
          <w:rFonts w:ascii="Times New Roman" w:hAnsi="Times New Roman" w:cs="Times New Roman"/>
          <w:b/>
          <w:sz w:val="24"/>
          <w:szCs w:val="24"/>
        </w:rPr>
      </w:pPr>
      <w:r w:rsidRPr="00F267CC">
        <w:rPr>
          <w:rFonts w:ascii="Times New Roman" w:hAnsi="Times New Roman" w:cs="Times New Roman"/>
          <w:b/>
          <w:sz w:val="24"/>
          <w:szCs w:val="24"/>
        </w:rPr>
        <w:t>C</w:t>
      </w:r>
      <w:r w:rsidR="00394253">
        <w:rPr>
          <w:rFonts w:ascii="Times New Roman" w:hAnsi="Times New Roman" w:cs="Times New Roman"/>
          <w:b/>
          <w:sz w:val="24"/>
          <w:szCs w:val="24"/>
        </w:rPr>
        <w:t>hinese</w:t>
      </w:r>
      <w:r w:rsidRPr="00F267CC">
        <w:rPr>
          <w:rFonts w:ascii="Times New Roman" w:hAnsi="Times New Roman" w:cs="Times New Roman"/>
          <w:b/>
          <w:sz w:val="24"/>
          <w:szCs w:val="24"/>
        </w:rPr>
        <w:t xml:space="preserve"> </w:t>
      </w:r>
      <w:r w:rsidR="00394253">
        <w:rPr>
          <w:rFonts w:ascii="Times New Roman" w:hAnsi="Times New Roman" w:cs="Times New Roman"/>
          <w:b/>
          <w:sz w:val="24"/>
          <w:szCs w:val="24"/>
        </w:rPr>
        <w:t>Ph.D. Requirements</w:t>
      </w:r>
    </w:p>
    <w:p w14:paraId="793631C0" w14:textId="77777777" w:rsidR="00157B64" w:rsidRPr="00F267CC" w:rsidRDefault="00157B64" w:rsidP="00157B64">
      <w:pPr>
        <w:rPr>
          <w:rFonts w:ascii="Times New Roman" w:hAnsi="Times New Roman" w:cs="Times New Roman"/>
          <w:sz w:val="24"/>
          <w:szCs w:val="24"/>
          <w:u w:val="single"/>
        </w:rPr>
      </w:pPr>
      <w:r w:rsidRPr="00F267CC">
        <w:rPr>
          <w:rFonts w:ascii="Times New Roman" w:hAnsi="Times New Roman" w:cs="Times New Roman"/>
          <w:sz w:val="24"/>
          <w:szCs w:val="24"/>
          <w:u w:val="single"/>
        </w:rPr>
        <w:t>Language Requirements</w:t>
      </w:r>
    </w:p>
    <w:p w14:paraId="2F1F80D2" w14:textId="77777777" w:rsidR="00157B64" w:rsidRPr="00F267CC" w:rsidRDefault="00157B64" w:rsidP="00157B64">
      <w:pPr>
        <w:rPr>
          <w:rFonts w:ascii="Times New Roman" w:hAnsi="Times New Roman" w:cs="Times New Roman"/>
          <w:sz w:val="24"/>
          <w:szCs w:val="24"/>
        </w:rPr>
      </w:pPr>
      <w:r w:rsidRPr="00F267CC">
        <w:rPr>
          <w:rFonts w:ascii="Times New Roman" w:hAnsi="Times New Roman" w:cs="Times New Roman"/>
          <w:sz w:val="24"/>
          <w:szCs w:val="24"/>
        </w:rPr>
        <w:t>Reading competence in a language other than Chinese relevant to the program, chosen in consultation with the Primary Advisor. In most cases, the second language will be three years of Japanese. In exceptional cases, this requirement may be satisfied by competence in another language, normally demonstrated by three years of language study at Berkeley or its equivalent</w:t>
      </w:r>
      <w:r w:rsidR="00394253">
        <w:rPr>
          <w:rFonts w:ascii="Times New Roman" w:hAnsi="Times New Roman" w:cs="Times New Roman"/>
          <w:sz w:val="24"/>
          <w:szCs w:val="24"/>
        </w:rPr>
        <w:t>.</w:t>
      </w:r>
      <w:r w:rsidRPr="00F267CC">
        <w:rPr>
          <w:rFonts w:ascii="Times New Roman" w:hAnsi="Times New Roman" w:cs="Times New Roman"/>
          <w:sz w:val="24"/>
          <w:szCs w:val="24"/>
        </w:rPr>
        <w:t xml:space="preserve">  Native speakers of a language other than English do not automatically fulfill the language requirement; the language must be appropriate to advanced research in the program</w:t>
      </w:r>
    </w:p>
    <w:p w14:paraId="669DCBAF" w14:textId="77777777" w:rsidR="00157B64" w:rsidRPr="00F267CC" w:rsidRDefault="00394253" w:rsidP="00157B64">
      <w:pPr>
        <w:rPr>
          <w:rFonts w:ascii="Times New Roman" w:hAnsi="Times New Roman" w:cs="Times New Roman"/>
          <w:b/>
          <w:sz w:val="24"/>
          <w:szCs w:val="24"/>
        </w:rPr>
      </w:pPr>
      <w:r>
        <w:rPr>
          <w:rFonts w:ascii="Times New Roman" w:hAnsi="Times New Roman" w:cs="Times New Roman"/>
          <w:b/>
          <w:sz w:val="24"/>
          <w:szCs w:val="24"/>
        </w:rPr>
        <w:t>Japanese Ph.D. Requirements</w:t>
      </w:r>
    </w:p>
    <w:p w14:paraId="4E9BD8C8" w14:textId="77777777" w:rsidR="00157B64" w:rsidRPr="00F267CC" w:rsidRDefault="00157B64" w:rsidP="00157B64">
      <w:pPr>
        <w:rPr>
          <w:rFonts w:ascii="Times New Roman" w:hAnsi="Times New Roman" w:cs="Times New Roman"/>
          <w:sz w:val="24"/>
          <w:szCs w:val="24"/>
          <w:u w:val="single"/>
        </w:rPr>
      </w:pPr>
      <w:r w:rsidRPr="00F267CC">
        <w:rPr>
          <w:rFonts w:ascii="Times New Roman" w:hAnsi="Times New Roman" w:cs="Times New Roman"/>
          <w:sz w:val="24"/>
          <w:szCs w:val="24"/>
          <w:u w:val="single"/>
        </w:rPr>
        <w:t>Language Requirements</w:t>
      </w:r>
    </w:p>
    <w:p w14:paraId="4BD85330" w14:textId="77777777" w:rsidR="00157B64" w:rsidRPr="00F267CC" w:rsidRDefault="00157B64" w:rsidP="00157B64">
      <w:pPr>
        <w:rPr>
          <w:rFonts w:ascii="Times New Roman" w:hAnsi="Times New Roman" w:cs="Times New Roman"/>
          <w:sz w:val="24"/>
          <w:szCs w:val="24"/>
        </w:rPr>
      </w:pPr>
      <w:r w:rsidRPr="00F267CC">
        <w:rPr>
          <w:rFonts w:ascii="Times New Roman" w:hAnsi="Times New Roman" w:cs="Times New Roman"/>
          <w:sz w:val="24"/>
          <w:szCs w:val="24"/>
        </w:rPr>
        <w:t>Reading competence in a language other than Japanese relevant to the program, chosen in consultation with the Primary Advisor. Competence will normally be demonstrated by three years of language study at B</w:t>
      </w:r>
      <w:r w:rsidR="00195D91">
        <w:rPr>
          <w:rFonts w:ascii="Times New Roman" w:hAnsi="Times New Roman" w:cs="Times New Roman"/>
          <w:sz w:val="24"/>
          <w:szCs w:val="24"/>
        </w:rPr>
        <w:t>erkeley or its equivalent</w:t>
      </w:r>
      <w:r w:rsidRPr="00F267CC">
        <w:rPr>
          <w:rFonts w:ascii="Times New Roman" w:hAnsi="Times New Roman" w:cs="Times New Roman"/>
          <w:sz w:val="24"/>
          <w:szCs w:val="24"/>
        </w:rPr>
        <w:t>. Native speakers of a language other than English do not automatically fulfill the language requirement; the language must be appropriate to advance</w:t>
      </w:r>
      <w:r w:rsidR="00195D91">
        <w:rPr>
          <w:rFonts w:ascii="Times New Roman" w:hAnsi="Times New Roman" w:cs="Times New Roman"/>
          <w:sz w:val="24"/>
          <w:szCs w:val="24"/>
        </w:rPr>
        <w:t>d research in the program</w:t>
      </w:r>
      <w:r w:rsidRPr="00F267CC">
        <w:rPr>
          <w:rFonts w:ascii="Times New Roman" w:hAnsi="Times New Roman" w:cs="Times New Roman"/>
          <w:sz w:val="24"/>
          <w:szCs w:val="24"/>
        </w:rPr>
        <w:t>.</w:t>
      </w:r>
    </w:p>
    <w:p w14:paraId="44FC2CCF" w14:textId="77777777" w:rsidR="00157B64" w:rsidRPr="00394253" w:rsidRDefault="00157B64" w:rsidP="00157B64">
      <w:pPr>
        <w:rPr>
          <w:rFonts w:ascii="Times New Roman" w:hAnsi="Times New Roman" w:cs="Times New Roman"/>
          <w:b/>
          <w:sz w:val="24"/>
          <w:szCs w:val="24"/>
        </w:rPr>
      </w:pPr>
      <w:r w:rsidRPr="00394253">
        <w:rPr>
          <w:rFonts w:ascii="Times New Roman" w:hAnsi="Times New Roman" w:cs="Times New Roman"/>
          <w:b/>
          <w:sz w:val="24"/>
          <w:szCs w:val="24"/>
        </w:rPr>
        <w:t>Course Requirements (Chinese and Japanese)</w:t>
      </w:r>
    </w:p>
    <w:p w14:paraId="194FC8E9" w14:textId="3F828CD6" w:rsidR="00157B64" w:rsidRPr="00F267CC" w:rsidRDefault="00157B64" w:rsidP="00157B64">
      <w:pPr>
        <w:pStyle w:val="ListParagraph"/>
        <w:numPr>
          <w:ilvl w:val="0"/>
          <w:numId w:val="27"/>
        </w:numPr>
        <w:rPr>
          <w:rFonts w:ascii="Times New Roman" w:hAnsi="Times New Roman" w:cs="Times New Roman"/>
          <w:sz w:val="24"/>
          <w:szCs w:val="24"/>
        </w:rPr>
      </w:pPr>
      <w:r w:rsidRPr="00F267CC">
        <w:rPr>
          <w:rFonts w:ascii="Times New Roman" w:hAnsi="Times New Roman" w:cs="Times New Roman"/>
          <w:color w:val="000000"/>
          <w:sz w:val="24"/>
          <w:szCs w:val="24"/>
          <w:shd w:val="clear" w:color="auto" w:fill="FFFFFF"/>
        </w:rPr>
        <w:t xml:space="preserve">Two graduate seminars for a letter grade in </w:t>
      </w:r>
      <w:r w:rsidR="00FD004F">
        <w:rPr>
          <w:rFonts w:ascii="Times New Roman" w:hAnsi="Times New Roman" w:cs="Times New Roman"/>
          <w:color w:val="000000"/>
          <w:sz w:val="24"/>
          <w:szCs w:val="24"/>
          <w:shd w:val="clear" w:color="auto" w:fill="FFFFFF"/>
        </w:rPr>
        <w:t xml:space="preserve">you major language field(s) </w:t>
      </w:r>
      <w:r w:rsidRPr="00F267CC">
        <w:rPr>
          <w:rFonts w:ascii="Times New Roman" w:hAnsi="Times New Roman" w:cs="Times New Roman"/>
          <w:color w:val="000000"/>
          <w:sz w:val="24"/>
          <w:szCs w:val="24"/>
          <w:shd w:val="clear" w:color="auto" w:fill="FFFFFF"/>
        </w:rPr>
        <w:t>are required after completion of the M.A</w:t>
      </w:r>
      <w:r w:rsidR="00195D91">
        <w:rPr>
          <w:rFonts w:ascii="Times New Roman" w:hAnsi="Times New Roman" w:cs="Times New Roman"/>
          <w:color w:val="000000"/>
          <w:sz w:val="24"/>
          <w:szCs w:val="24"/>
          <w:shd w:val="clear" w:color="auto" w:fill="FFFFFF"/>
        </w:rPr>
        <w:t>.</w:t>
      </w:r>
    </w:p>
    <w:p w14:paraId="24DB3F9A" w14:textId="77777777" w:rsidR="00157B64" w:rsidRPr="00983B00" w:rsidRDefault="00157B64" w:rsidP="00157B64">
      <w:pPr>
        <w:pStyle w:val="ListParagraph"/>
        <w:numPr>
          <w:ilvl w:val="0"/>
          <w:numId w:val="27"/>
        </w:numPr>
        <w:rPr>
          <w:rFonts w:ascii="Times New Roman" w:hAnsi="Times New Roman" w:cs="Times New Roman"/>
          <w:sz w:val="24"/>
          <w:szCs w:val="24"/>
        </w:rPr>
      </w:pPr>
      <w:r w:rsidRPr="00F267CC">
        <w:rPr>
          <w:rFonts w:ascii="Times New Roman" w:hAnsi="Times New Roman" w:cs="Times New Roman"/>
          <w:color w:val="000000"/>
          <w:sz w:val="24"/>
          <w:szCs w:val="24"/>
          <w:shd w:val="clear" w:color="auto" w:fill="FFFFFF"/>
        </w:rPr>
        <w:t xml:space="preserve">One </w:t>
      </w:r>
      <w:r w:rsidR="00EF4587">
        <w:rPr>
          <w:rFonts w:ascii="Times New Roman" w:hAnsi="Times New Roman" w:cs="Times New Roman"/>
          <w:color w:val="000000"/>
          <w:sz w:val="24"/>
          <w:szCs w:val="24"/>
          <w:shd w:val="clear" w:color="auto" w:fill="FFFFFF"/>
        </w:rPr>
        <w:t>graduate seminar</w:t>
      </w:r>
      <w:r w:rsidRPr="00F267CC">
        <w:rPr>
          <w:rFonts w:ascii="Times New Roman" w:hAnsi="Times New Roman" w:cs="Times New Roman"/>
          <w:color w:val="000000"/>
          <w:sz w:val="24"/>
          <w:szCs w:val="24"/>
          <w:shd w:val="clear" w:color="auto" w:fill="FFFFFF"/>
        </w:rPr>
        <w:t xml:space="preserve"> outside the department in a cognate discipline, also for a letter grade. </w:t>
      </w:r>
    </w:p>
    <w:p w14:paraId="0A23D030" w14:textId="77777777" w:rsidR="00983B00" w:rsidRPr="00983B00" w:rsidRDefault="00983B00" w:rsidP="00983B00">
      <w:pPr>
        <w:rPr>
          <w:rFonts w:ascii="Times New Roman" w:hAnsi="Times New Roman" w:cs="Times New Roman"/>
          <w:sz w:val="24"/>
          <w:szCs w:val="24"/>
        </w:rPr>
      </w:pPr>
      <w:r>
        <w:rPr>
          <w:rFonts w:ascii="Times New Roman" w:hAnsi="Times New Roman" w:cs="Times New Roman"/>
          <w:sz w:val="24"/>
          <w:szCs w:val="24"/>
        </w:rPr>
        <w:t>*All three seminars must be taken before the Qualifying Exam (QE)</w:t>
      </w:r>
    </w:p>
    <w:p w14:paraId="1AF681BB" w14:textId="77777777" w:rsidR="00157B64" w:rsidRPr="00F267CC" w:rsidRDefault="00157B64" w:rsidP="00157B64">
      <w:pPr>
        <w:pStyle w:val="ListParagraph"/>
        <w:rPr>
          <w:rFonts w:ascii="Times New Roman" w:hAnsi="Times New Roman" w:cs="Times New Roman"/>
          <w:sz w:val="24"/>
          <w:szCs w:val="24"/>
        </w:rPr>
      </w:pPr>
    </w:p>
    <w:p w14:paraId="7DDB9090" w14:textId="77777777" w:rsidR="00F05400" w:rsidRPr="00F267CC" w:rsidRDefault="00F05400">
      <w:pPr>
        <w:rPr>
          <w:rFonts w:ascii="Times New Roman" w:hAnsi="Times New Roman" w:cs="Times New Roman"/>
          <w:sz w:val="24"/>
          <w:szCs w:val="24"/>
        </w:rPr>
      </w:pPr>
      <w:r w:rsidRPr="00F267CC">
        <w:rPr>
          <w:rFonts w:ascii="Times New Roman" w:hAnsi="Times New Roman" w:cs="Times New Roman"/>
          <w:sz w:val="24"/>
          <w:szCs w:val="24"/>
        </w:rPr>
        <w:br w:type="page"/>
      </w:r>
    </w:p>
    <w:p w14:paraId="6B45D5E7" w14:textId="77777777" w:rsidR="00BF2A17" w:rsidRPr="0002405E" w:rsidRDefault="00BF2A17" w:rsidP="0002405E">
      <w:pPr>
        <w:pStyle w:val="Heading1"/>
        <w:jc w:val="center"/>
        <w:rPr>
          <w:rFonts w:ascii="Times New Roman" w:hAnsi="Times New Roman" w:cs="Times New Roman"/>
          <w:b/>
          <w:color w:val="auto"/>
        </w:rPr>
      </w:pPr>
      <w:bookmarkStart w:id="18" w:name="_Toc26793500"/>
      <w:r w:rsidRPr="0002405E">
        <w:rPr>
          <w:rFonts w:ascii="Times New Roman" w:hAnsi="Times New Roman" w:cs="Times New Roman"/>
          <w:b/>
          <w:color w:val="auto"/>
        </w:rPr>
        <w:lastRenderedPageBreak/>
        <w:t>DESIGNATED EMPHASIS (DE)</w:t>
      </w:r>
      <w:bookmarkEnd w:id="18"/>
    </w:p>
    <w:p w14:paraId="712BE6D7" w14:textId="77777777" w:rsidR="00BF2A17" w:rsidRPr="00F267CC" w:rsidRDefault="00BF2A17">
      <w:pPr>
        <w:rPr>
          <w:rFonts w:ascii="Times New Roman" w:hAnsi="Times New Roman" w:cs="Times New Roman"/>
          <w:sz w:val="24"/>
          <w:szCs w:val="24"/>
        </w:rPr>
      </w:pPr>
    </w:p>
    <w:p w14:paraId="3C43C3E9"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A “Designated Emphasis” (DE) is defined as an area of study constituting a new method of inquiry or an important field of application relevant to </w:t>
      </w:r>
      <w:r w:rsidR="009A2AF8" w:rsidRPr="00F267CC">
        <w:rPr>
          <w:rFonts w:ascii="Times New Roman" w:hAnsi="Times New Roman" w:cs="Times New Roman"/>
          <w:sz w:val="24"/>
          <w:szCs w:val="24"/>
        </w:rPr>
        <w:t>your degree</w:t>
      </w:r>
      <w:r w:rsidRPr="00F267CC">
        <w:rPr>
          <w:rFonts w:ascii="Times New Roman" w:hAnsi="Times New Roman" w:cs="Times New Roman"/>
          <w:sz w:val="24"/>
          <w:szCs w:val="24"/>
        </w:rPr>
        <w:t xml:space="preserve">. Students are required to complete the academic work in the DE in addition to all the requirements of </w:t>
      </w:r>
      <w:r w:rsidR="009A2AF8" w:rsidRPr="00F267CC">
        <w:rPr>
          <w:rFonts w:ascii="Times New Roman" w:hAnsi="Times New Roman" w:cs="Times New Roman"/>
          <w:sz w:val="24"/>
          <w:szCs w:val="24"/>
        </w:rPr>
        <w:t>your</w:t>
      </w:r>
      <w:r w:rsidRPr="00F267CC">
        <w:rPr>
          <w:rFonts w:ascii="Times New Roman" w:hAnsi="Times New Roman" w:cs="Times New Roman"/>
          <w:sz w:val="24"/>
          <w:szCs w:val="24"/>
        </w:rPr>
        <w:t xml:space="preserve"> doctoral program. There are no adjustments made to the normative time when a student undertakes a DE. </w:t>
      </w:r>
    </w:p>
    <w:p w14:paraId="0EBF9A96"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Students must apply to the host department of the DE. Application processes vary; please refer to each program’s website or contact the department’s GSAO for more detailed information. </w:t>
      </w:r>
      <w:r w:rsidR="00656244" w:rsidRPr="00F267CC">
        <w:rPr>
          <w:rFonts w:ascii="Times New Roman" w:hAnsi="Times New Roman" w:cs="Times New Roman"/>
          <w:sz w:val="24"/>
          <w:szCs w:val="24"/>
        </w:rPr>
        <w:t xml:space="preserve">Common DEs for EALC students are Critical Theory and Film </w:t>
      </w:r>
      <w:r w:rsidR="00046146">
        <w:rPr>
          <w:rFonts w:ascii="Times New Roman" w:hAnsi="Times New Roman" w:cs="Times New Roman"/>
          <w:sz w:val="24"/>
          <w:szCs w:val="24"/>
        </w:rPr>
        <w:t>&amp; Media</w:t>
      </w:r>
      <w:r w:rsidR="00656244" w:rsidRPr="00F267CC">
        <w:rPr>
          <w:rFonts w:ascii="Times New Roman" w:hAnsi="Times New Roman" w:cs="Times New Roman"/>
          <w:sz w:val="24"/>
          <w:szCs w:val="24"/>
        </w:rPr>
        <w:t>.</w:t>
      </w:r>
    </w:p>
    <w:p w14:paraId="679A3745"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After admission to the DE, students must submit a Change of Higher Education Degree request on Cal Central under Special Enrollment Petition. Students are required to be admitt</w:t>
      </w:r>
      <w:r w:rsidR="00E33231">
        <w:rPr>
          <w:rFonts w:ascii="Times New Roman" w:hAnsi="Times New Roman" w:cs="Times New Roman"/>
          <w:sz w:val="24"/>
          <w:szCs w:val="24"/>
        </w:rPr>
        <w:t>ed to the DE before taking the Q</w:t>
      </w:r>
      <w:r w:rsidRPr="00F267CC">
        <w:rPr>
          <w:rFonts w:ascii="Times New Roman" w:hAnsi="Times New Roman" w:cs="Times New Roman"/>
          <w:sz w:val="24"/>
          <w:szCs w:val="24"/>
        </w:rPr>
        <w:t xml:space="preserve">ualifying </w:t>
      </w:r>
      <w:r w:rsidR="00E33231">
        <w:rPr>
          <w:rFonts w:ascii="Times New Roman" w:hAnsi="Times New Roman" w:cs="Times New Roman"/>
          <w:sz w:val="24"/>
          <w:szCs w:val="24"/>
        </w:rPr>
        <w:t>E</w:t>
      </w:r>
      <w:r w:rsidRPr="00F267CC">
        <w:rPr>
          <w:rFonts w:ascii="Times New Roman" w:hAnsi="Times New Roman" w:cs="Times New Roman"/>
          <w:sz w:val="24"/>
          <w:szCs w:val="24"/>
        </w:rPr>
        <w:t xml:space="preserve">xamination since the student must have on the examination committee a representative of the DE so they can be examined in that area of study. </w:t>
      </w:r>
    </w:p>
    <w:p w14:paraId="2247368C"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When students enrolled in a DE are advanced to candidacy, the advancement application must include the signature of the Director of Graduate Studies for the DE to signify that the dissertation committee has an appropriate representative of the DE in its membership. Prior to filing for the degree, a Final Report for the Designated Emphasis, verifying that all of the requirements for the DE have been met, must be submitted. </w:t>
      </w:r>
    </w:p>
    <w:p w14:paraId="21046297"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Students approved for a DE must include the name of the DE on the title page of the dissertation, following the major name. </w:t>
      </w:r>
    </w:p>
    <w:p w14:paraId="40470A81" w14:textId="77777777" w:rsidR="00656244" w:rsidRPr="00F267CC" w:rsidRDefault="00656244">
      <w:pPr>
        <w:rPr>
          <w:rFonts w:ascii="Times New Roman" w:hAnsi="Times New Roman" w:cs="Times New Roman"/>
        </w:rPr>
      </w:pPr>
      <w:r w:rsidRPr="00F267CC">
        <w:rPr>
          <w:rFonts w:ascii="Times New Roman" w:hAnsi="Times New Roman" w:cs="Times New Roman"/>
          <w:sz w:val="24"/>
          <w:szCs w:val="24"/>
        </w:rPr>
        <w:t>For more information on Designated Emphases, please visit:</w:t>
      </w:r>
      <w:r w:rsidRPr="00F267CC">
        <w:rPr>
          <w:rFonts w:ascii="Times New Roman" w:hAnsi="Times New Roman" w:cs="Times New Roman"/>
          <w:sz w:val="24"/>
          <w:szCs w:val="24"/>
        </w:rPr>
        <w:br/>
      </w:r>
      <w:hyperlink r:id="rId30" w:history="1">
        <w:r w:rsidRPr="00F267CC">
          <w:rPr>
            <w:rStyle w:val="Hyperlink"/>
            <w:rFonts w:ascii="Times New Roman" w:hAnsi="Times New Roman" w:cs="Times New Roman"/>
          </w:rPr>
          <w:t>https://grad.berkeley.edu/program-proposals/designated-emphasis/designated-emphasis-guidelines/</w:t>
        </w:r>
      </w:hyperlink>
    </w:p>
    <w:p w14:paraId="006AD3EE" w14:textId="77777777" w:rsidR="00656244" w:rsidRPr="00F267CC" w:rsidRDefault="00656244">
      <w:pPr>
        <w:rPr>
          <w:rFonts w:ascii="Times New Roman" w:hAnsi="Times New Roman" w:cs="Times New Roman"/>
        </w:rPr>
      </w:pPr>
      <w:r w:rsidRPr="00F267CC">
        <w:rPr>
          <w:rFonts w:ascii="Times New Roman" w:hAnsi="Times New Roman" w:cs="Times New Roman"/>
        </w:rPr>
        <w:br w:type="page"/>
      </w:r>
    </w:p>
    <w:p w14:paraId="1D50F581" w14:textId="77777777" w:rsidR="00656244" w:rsidRPr="00F267CC" w:rsidRDefault="00656244">
      <w:pPr>
        <w:rPr>
          <w:rFonts w:ascii="Times New Roman" w:hAnsi="Times New Roman" w:cs="Times New Roman"/>
          <w:sz w:val="24"/>
          <w:szCs w:val="24"/>
        </w:rPr>
      </w:pPr>
    </w:p>
    <w:p w14:paraId="45E71780" w14:textId="77777777" w:rsidR="0052451B" w:rsidRPr="0002405E" w:rsidRDefault="0002405E" w:rsidP="0002405E">
      <w:pPr>
        <w:pStyle w:val="Heading1"/>
        <w:jc w:val="center"/>
        <w:rPr>
          <w:rFonts w:ascii="Times New Roman" w:hAnsi="Times New Roman" w:cs="Times New Roman"/>
          <w:b/>
          <w:color w:val="auto"/>
          <w:bdr w:val="none" w:sz="0" w:space="0" w:color="auto" w:frame="1"/>
        </w:rPr>
      </w:pPr>
      <w:bookmarkStart w:id="19" w:name="_Toc26793501"/>
      <w:r>
        <w:rPr>
          <w:rFonts w:ascii="Times New Roman" w:hAnsi="Times New Roman" w:cs="Times New Roman"/>
          <w:b/>
          <w:color w:val="auto"/>
          <w:bdr w:val="none" w:sz="0" w:space="0" w:color="auto" w:frame="1"/>
        </w:rPr>
        <w:t>QUALIFYING EXAMINATION</w:t>
      </w:r>
      <w:r w:rsidRPr="0002405E">
        <w:rPr>
          <w:rFonts w:ascii="Times New Roman" w:hAnsi="Times New Roman" w:cs="Times New Roman"/>
          <w:b/>
          <w:color w:val="auto"/>
          <w:bdr w:val="none" w:sz="0" w:space="0" w:color="auto" w:frame="1"/>
        </w:rPr>
        <w:t xml:space="preserve"> (QE)</w:t>
      </w:r>
      <w:bookmarkEnd w:id="19"/>
    </w:p>
    <w:p w14:paraId="4D7D7356"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60BE86B4"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084286C7"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F267CC">
        <w:rPr>
          <w:rFonts w:ascii="Times New Roman" w:eastAsia="Times New Roman" w:hAnsi="Times New Roman" w:cs="Times New Roman"/>
          <w:b/>
          <w:bCs/>
          <w:color w:val="000000"/>
          <w:sz w:val="24"/>
          <w:szCs w:val="24"/>
          <w:bdr w:val="none" w:sz="0" w:space="0" w:color="auto" w:frame="1"/>
        </w:rPr>
        <w:t>Requirements:</w:t>
      </w:r>
    </w:p>
    <w:p w14:paraId="7B393C88"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5DD42F1B" w14:textId="77777777" w:rsidR="0052451B" w:rsidRPr="00F267CC" w:rsidRDefault="0052451B" w:rsidP="0052451B">
      <w:pPr>
        <w:pStyle w:val="ListParagraph"/>
        <w:numPr>
          <w:ilvl w:val="0"/>
          <w:numId w:val="5"/>
        </w:num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F267CC">
        <w:rPr>
          <w:rFonts w:ascii="Times New Roman" w:eastAsia="Times New Roman" w:hAnsi="Times New Roman" w:cs="Times New Roman"/>
          <w:color w:val="000000"/>
          <w:sz w:val="24"/>
          <w:szCs w:val="24"/>
        </w:rPr>
        <w:t>Three written examinations on fields within the department</w:t>
      </w:r>
    </w:p>
    <w:p w14:paraId="302008D5" w14:textId="77777777" w:rsidR="0052451B" w:rsidRPr="00F267CC" w:rsidRDefault="0052451B" w:rsidP="0052451B">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One written examination on a field outside the department</w:t>
      </w:r>
    </w:p>
    <w:p w14:paraId="57FFAE0A" w14:textId="77777777" w:rsidR="0052451B" w:rsidRPr="00F267CC" w:rsidRDefault="0052451B" w:rsidP="0052451B">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Oral Examination</w:t>
      </w:r>
    </w:p>
    <w:p w14:paraId="06C4AD99" w14:textId="77777777" w:rsidR="0052451B" w:rsidRPr="00F267CC" w:rsidRDefault="0052451B" w:rsidP="0052451B">
      <w:pPr>
        <w:shd w:val="clear" w:color="auto" w:fill="FFFFFF"/>
        <w:spacing w:after="0" w:line="240" w:lineRule="auto"/>
        <w:ind w:left="15"/>
        <w:rPr>
          <w:rFonts w:ascii="Times New Roman" w:eastAsia="Times New Roman" w:hAnsi="Times New Roman" w:cs="Times New Roman"/>
          <w:color w:val="000000"/>
          <w:sz w:val="24"/>
          <w:szCs w:val="24"/>
        </w:rPr>
      </w:pPr>
    </w:p>
    <w:p w14:paraId="424472A4" w14:textId="77777777" w:rsidR="0052451B" w:rsidRPr="00F267CC" w:rsidRDefault="0052451B" w:rsidP="0052451B">
      <w:pPr>
        <w:shd w:val="clear" w:color="auto" w:fill="FFFFFF"/>
        <w:spacing w:after="0" w:line="240" w:lineRule="auto"/>
        <w:ind w:left="15"/>
        <w:rPr>
          <w:rFonts w:ascii="Times New Roman" w:eastAsia="Times New Roman" w:hAnsi="Times New Roman" w:cs="Times New Roman"/>
          <w:color w:val="000000"/>
          <w:sz w:val="24"/>
          <w:szCs w:val="24"/>
        </w:rPr>
      </w:pPr>
    </w:p>
    <w:p w14:paraId="56EECFEC"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The purpose of the Qualifying Examination</w:t>
      </w:r>
      <w:r w:rsidR="00BA367A" w:rsidRPr="00F267CC">
        <w:rPr>
          <w:rFonts w:ascii="Times New Roman" w:eastAsia="Times New Roman" w:hAnsi="Times New Roman" w:cs="Times New Roman"/>
          <w:color w:val="000000"/>
          <w:sz w:val="24"/>
          <w:szCs w:val="24"/>
        </w:rPr>
        <w:t xml:space="preserve"> (QE)</w:t>
      </w:r>
      <w:r w:rsidRPr="00F267CC">
        <w:rPr>
          <w:rFonts w:ascii="Times New Roman" w:eastAsia="Times New Roman" w:hAnsi="Times New Roman" w:cs="Times New Roman"/>
          <w:color w:val="000000"/>
          <w:sz w:val="24"/>
          <w:szCs w:val="24"/>
        </w:rPr>
        <w:t xml:space="preserve"> is to insure that the student possesses adequate breadth and depth of preparation needed to conduct dissertation research and teach. The student will normally choose reading lists in consultation with examiners and then meet regularly to discuss those readings with them. The written examinations will be based on those readings and discussions. The </w:t>
      </w:r>
      <w:r w:rsidR="00BA367A" w:rsidRPr="00F267CC">
        <w:rPr>
          <w:rFonts w:ascii="Times New Roman" w:eastAsia="Times New Roman" w:hAnsi="Times New Roman" w:cs="Times New Roman"/>
          <w:color w:val="000000"/>
          <w:sz w:val="24"/>
          <w:szCs w:val="24"/>
        </w:rPr>
        <w:t>oral</w:t>
      </w:r>
      <w:r w:rsidRPr="00F267CC">
        <w:rPr>
          <w:rFonts w:ascii="Times New Roman" w:eastAsia="Times New Roman" w:hAnsi="Times New Roman" w:cs="Times New Roman"/>
          <w:color w:val="000000"/>
          <w:sz w:val="24"/>
          <w:szCs w:val="24"/>
        </w:rPr>
        <w:t xml:space="preserve"> examination that follows is not meant to be a separate field of enquiry; instead, it is designed to pursue issues raised in the written segments.</w:t>
      </w:r>
    </w:p>
    <w:p w14:paraId="22AB827A"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b/>
          <w:color w:val="000000"/>
          <w:sz w:val="24"/>
          <w:szCs w:val="24"/>
        </w:rPr>
        <w:t>Time Period</w:t>
      </w:r>
      <w:r w:rsidR="00BA367A" w:rsidRPr="00F267CC">
        <w:rPr>
          <w:rFonts w:ascii="Times New Roman" w:eastAsia="Times New Roman" w:hAnsi="Times New Roman" w:cs="Times New Roman"/>
          <w:b/>
          <w:color w:val="000000"/>
          <w:sz w:val="24"/>
          <w:szCs w:val="24"/>
        </w:rPr>
        <w:br/>
      </w:r>
      <w:r w:rsidRPr="0043390B">
        <w:rPr>
          <w:rFonts w:ascii="Times New Roman" w:eastAsia="Times New Roman" w:hAnsi="Times New Roman" w:cs="Times New Roman"/>
          <w:color w:val="000000"/>
          <w:sz w:val="24"/>
          <w:szCs w:val="24"/>
        </w:rPr>
        <w:t xml:space="preserve">Normally there will be a nine-month period established for </w:t>
      </w:r>
      <w:r w:rsidR="00BA367A" w:rsidRPr="0043390B">
        <w:rPr>
          <w:rFonts w:ascii="Times New Roman" w:eastAsia="Times New Roman" w:hAnsi="Times New Roman" w:cs="Times New Roman"/>
          <w:color w:val="000000"/>
          <w:sz w:val="24"/>
          <w:szCs w:val="24"/>
        </w:rPr>
        <w:t>QE</w:t>
      </w:r>
      <w:r w:rsidRPr="0043390B">
        <w:rPr>
          <w:rFonts w:ascii="Times New Roman" w:eastAsia="Times New Roman" w:hAnsi="Times New Roman" w:cs="Times New Roman"/>
          <w:color w:val="000000"/>
          <w:sz w:val="24"/>
          <w:szCs w:val="24"/>
        </w:rPr>
        <w:t xml:space="preserve"> preparation (either fall and spring, spring and summer, or summer and fall).</w:t>
      </w:r>
      <w:r w:rsidR="007D1783" w:rsidRPr="007D1783">
        <w:rPr>
          <w:rFonts w:ascii="Times New Roman" w:eastAsia="Times New Roman" w:hAnsi="Times New Roman" w:cs="Times New Roman"/>
          <w:i/>
          <w:color w:val="000000"/>
          <w:sz w:val="24"/>
          <w:szCs w:val="24"/>
        </w:rPr>
        <w:t xml:space="preserve"> </w:t>
      </w:r>
      <w:r w:rsidR="0043390B" w:rsidRPr="0043390B">
        <w:rPr>
          <w:rFonts w:ascii="Times New Roman" w:eastAsia="Times New Roman" w:hAnsi="Times New Roman" w:cs="Times New Roman"/>
          <w:color w:val="000000"/>
          <w:sz w:val="24"/>
          <w:szCs w:val="24"/>
        </w:rPr>
        <w:t>The student will set up meetings with his or her field examiners to take place during this period.</w:t>
      </w:r>
    </w:p>
    <w:p w14:paraId="28B951D2" w14:textId="50835D5E" w:rsidR="00D4464E"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The written examinations will take place at the end of the </w:t>
      </w:r>
      <w:r w:rsidR="00BA367A" w:rsidRPr="00F267CC">
        <w:rPr>
          <w:rFonts w:ascii="Times New Roman" w:eastAsia="Times New Roman" w:hAnsi="Times New Roman" w:cs="Times New Roman"/>
          <w:color w:val="000000"/>
          <w:sz w:val="24"/>
          <w:szCs w:val="24"/>
        </w:rPr>
        <w:t xml:space="preserve">QE </w:t>
      </w:r>
      <w:r w:rsidRPr="00F267CC">
        <w:rPr>
          <w:rFonts w:ascii="Times New Roman" w:eastAsia="Times New Roman" w:hAnsi="Times New Roman" w:cs="Times New Roman"/>
          <w:color w:val="000000"/>
          <w:sz w:val="24"/>
          <w:szCs w:val="24"/>
        </w:rPr>
        <w:t>study period. All four written examinations and the oral examination must be taken within a six-week period. Written exams will usually be given one week apart, with a minimum of 72 hours between each. Each examina</w:t>
      </w:r>
      <w:r w:rsidR="00F25B14" w:rsidRPr="00F267CC">
        <w:rPr>
          <w:rFonts w:ascii="Times New Roman" w:eastAsia="Times New Roman" w:hAnsi="Times New Roman" w:cs="Times New Roman"/>
          <w:color w:val="000000"/>
          <w:sz w:val="24"/>
          <w:szCs w:val="24"/>
        </w:rPr>
        <w:t>tion is open book and take-home. Each examiner will send his/her</w:t>
      </w:r>
      <w:r w:rsidR="003D7188">
        <w:rPr>
          <w:rFonts w:ascii="Times New Roman" w:eastAsia="Times New Roman" w:hAnsi="Times New Roman" w:cs="Times New Roman"/>
          <w:color w:val="000000"/>
          <w:sz w:val="24"/>
          <w:szCs w:val="24"/>
        </w:rPr>
        <w:t>/their</w:t>
      </w:r>
      <w:r w:rsidR="00F25B14" w:rsidRPr="00F267CC">
        <w:rPr>
          <w:rFonts w:ascii="Times New Roman" w:eastAsia="Times New Roman" w:hAnsi="Times New Roman" w:cs="Times New Roman"/>
          <w:color w:val="000000"/>
          <w:sz w:val="24"/>
          <w:szCs w:val="24"/>
        </w:rPr>
        <w:t xml:space="preserve"> question(s) to you at 9:00am,</w:t>
      </w:r>
      <w:r w:rsidRPr="00F267CC">
        <w:rPr>
          <w:rFonts w:ascii="Times New Roman" w:eastAsia="Times New Roman" w:hAnsi="Times New Roman" w:cs="Times New Roman"/>
          <w:color w:val="000000"/>
          <w:sz w:val="24"/>
          <w:szCs w:val="24"/>
        </w:rPr>
        <w:t xml:space="preserve"> to be returned the following day before 4:00 P.M. </w:t>
      </w:r>
      <w:r w:rsidR="00F25B14" w:rsidRPr="00F267CC">
        <w:rPr>
          <w:rFonts w:ascii="Times New Roman" w:eastAsia="Times New Roman" w:hAnsi="Times New Roman" w:cs="Times New Roman"/>
          <w:color w:val="000000"/>
          <w:sz w:val="24"/>
          <w:szCs w:val="24"/>
        </w:rPr>
        <w:t>Your response</w:t>
      </w:r>
      <w:r w:rsidRPr="00F267CC">
        <w:rPr>
          <w:rFonts w:ascii="Times New Roman" w:eastAsia="Times New Roman" w:hAnsi="Times New Roman" w:cs="Times New Roman"/>
          <w:color w:val="000000"/>
          <w:sz w:val="24"/>
          <w:szCs w:val="24"/>
        </w:rPr>
        <w:t xml:space="preserve"> should be 10-12 double-spaced pages (2,000-2,500 words), with a maximum of 15 (3,000 words).</w:t>
      </w:r>
      <w:r w:rsidR="00305BA3" w:rsidRPr="00F267CC">
        <w:rPr>
          <w:rFonts w:ascii="Times New Roman" w:eastAsia="Times New Roman" w:hAnsi="Times New Roman" w:cs="Times New Roman"/>
          <w:color w:val="000000"/>
          <w:sz w:val="24"/>
          <w:szCs w:val="24"/>
        </w:rPr>
        <w:t xml:space="preserve"> </w:t>
      </w:r>
    </w:p>
    <w:p w14:paraId="6884B469"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Each written examination</w:t>
      </w:r>
      <w:r w:rsidR="0043390B">
        <w:rPr>
          <w:rFonts w:ascii="Times New Roman" w:eastAsia="Times New Roman" w:hAnsi="Times New Roman" w:cs="Times New Roman"/>
          <w:color w:val="000000"/>
          <w:sz w:val="24"/>
          <w:szCs w:val="24"/>
        </w:rPr>
        <w:t xml:space="preserve"> will be read and judged by the committee and</w:t>
      </w:r>
      <w:r w:rsidR="0043390B" w:rsidRPr="0043390B">
        <w:rPr>
          <w:rFonts w:ascii="Times New Roman" w:eastAsia="Times New Roman" w:hAnsi="Times New Roman" w:cs="Times New Roman"/>
          <w:color w:val="000000"/>
          <w:sz w:val="24"/>
          <w:szCs w:val="24"/>
        </w:rPr>
        <w:t xml:space="preserve"> the individual examiner has the responsibility to assess pass or fail.</w:t>
      </w:r>
      <w:r w:rsidRPr="00F267CC">
        <w:rPr>
          <w:rFonts w:ascii="Times New Roman" w:eastAsia="Times New Roman" w:hAnsi="Times New Roman" w:cs="Times New Roman"/>
          <w:color w:val="000000"/>
          <w:sz w:val="24"/>
          <w:szCs w:val="24"/>
        </w:rPr>
        <w:t xml:space="preserve"> Informal feedback on each written examination may be provided to the student immediately by the examiner. But the result of the written examinations will not be determined until all four are completed.</w:t>
      </w:r>
    </w:p>
    <w:p w14:paraId="460A1927"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At the end of the written examination period, there will be a formal appraisal of the four examinations by the committee meeting as a group, and a decision will be made whether the student may proceed to the oral part of the examination or whether a remedial course of action is required.</w:t>
      </w:r>
    </w:p>
    <w:p w14:paraId="0C73D46C"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b/>
          <w:color w:val="000000"/>
          <w:sz w:val="24"/>
          <w:szCs w:val="24"/>
        </w:rPr>
        <w:t>Oral Exam</w:t>
      </w:r>
      <w:r w:rsidR="00BA367A" w:rsidRPr="00F267CC">
        <w:rPr>
          <w:rFonts w:ascii="Times New Roman" w:eastAsia="Times New Roman" w:hAnsi="Times New Roman" w:cs="Times New Roman"/>
          <w:b/>
          <w:color w:val="000000"/>
          <w:sz w:val="24"/>
          <w:szCs w:val="24"/>
        </w:rPr>
        <w:br/>
      </w:r>
      <w:r w:rsidRPr="00F267CC">
        <w:rPr>
          <w:rFonts w:ascii="Times New Roman" w:eastAsia="Times New Roman" w:hAnsi="Times New Roman" w:cs="Times New Roman"/>
          <w:color w:val="000000"/>
          <w:sz w:val="24"/>
          <w:szCs w:val="24"/>
        </w:rPr>
        <w:t xml:space="preserve">The Oral Examination will take place one week after completion of the last written examination. </w:t>
      </w:r>
      <w:r w:rsidR="006A22F0" w:rsidRPr="00F267CC">
        <w:rPr>
          <w:rFonts w:ascii="Times New Roman" w:eastAsia="Times New Roman" w:hAnsi="Times New Roman" w:cs="Times New Roman"/>
          <w:color w:val="000000"/>
          <w:sz w:val="24"/>
          <w:szCs w:val="24"/>
        </w:rPr>
        <w:t>The Chair will act as moderator</w:t>
      </w:r>
      <w:r w:rsidR="006A22F0">
        <w:rPr>
          <w:rFonts w:ascii="Times New Roman" w:eastAsia="Times New Roman" w:hAnsi="Times New Roman" w:cs="Times New Roman"/>
          <w:color w:val="000000"/>
          <w:sz w:val="24"/>
          <w:szCs w:val="24"/>
        </w:rPr>
        <w:t xml:space="preserve"> and it will be </w:t>
      </w:r>
      <w:r w:rsidRPr="00F267CC">
        <w:rPr>
          <w:rFonts w:ascii="Times New Roman" w:eastAsia="Times New Roman" w:hAnsi="Times New Roman" w:cs="Times New Roman"/>
          <w:color w:val="000000"/>
          <w:sz w:val="24"/>
          <w:szCs w:val="24"/>
        </w:rPr>
        <w:t>attended by all four members of the Committee. As stated above, it will be devoted to further investigation of issues rai</w:t>
      </w:r>
      <w:r w:rsidR="006A22F0">
        <w:rPr>
          <w:rFonts w:ascii="Times New Roman" w:eastAsia="Times New Roman" w:hAnsi="Times New Roman" w:cs="Times New Roman"/>
          <w:color w:val="000000"/>
          <w:sz w:val="24"/>
          <w:szCs w:val="24"/>
        </w:rPr>
        <w:t>sed in the written examinations, with each field given approximately 20 minutes.</w:t>
      </w:r>
    </w:p>
    <w:p w14:paraId="52A8F240" w14:textId="77777777" w:rsidR="00BA367A"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lastRenderedPageBreak/>
        <w:t>In the case of a partial pass or failure, a remedial course of action will be required: partial reexamination, complete reexamination, or no recommendation to reexamine</w:t>
      </w:r>
      <w:r w:rsidR="005E75DC">
        <w:rPr>
          <w:rFonts w:ascii="Times New Roman" w:eastAsia="Times New Roman" w:hAnsi="Times New Roman" w:cs="Times New Roman"/>
          <w:color w:val="000000"/>
          <w:sz w:val="24"/>
          <w:szCs w:val="24"/>
        </w:rPr>
        <w:t xml:space="preserve">. </w:t>
      </w:r>
      <w:r w:rsidRPr="00F267CC">
        <w:rPr>
          <w:rFonts w:ascii="Times New Roman" w:eastAsia="Times New Roman" w:hAnsi="Times New Roman" w:cs="Times New Roman"/>
          <w:color w:val="000000"/>
          <w:sz w:val="24"/>
          <w:szCs w:val="24"/>
        </w:rPr>
        <w:t xml:space="preserve">All members of the committee must be present for any reexamination. </w:t>
      </w:r>
    </w:p>
    <w:p w14:paraId="366251E0" w14:textId="77777777" w:rsidR="005E75DC" w:rsidRPr="005E75DC" w:rsidRDefault="005E75DC" w:rsidP="005E75DC">
      <w:pPr>
        <w:shd w:val="clear" w:color="auto" w:fill="FFFFFF"/>
        <w:spacing w:after="210" w:line="240" w:lineRule="auto"/>
        <w:rPr>
          <w:rFonts w:ascii="Times New Roman" w:eastAsia="Times New Roman" w:hAnsi="Times New Roman" w:cs="Times New Roman"/>
          <w:b/>
          <w:color w:val="000000"/>
          <w:sz w:val="24"/>
          <w:szCs w:val="24"/>
        </w:rPr>
      </w:pPr>
      <w:r w:rsidRPr="005E75DC">
        <w:rPr>
          <w:rFonts w:ascii="Times New Roman" w:eastAsia="Times New Roman" w:hAnsi="Times New Roman" w:cs="Times New Roman"/>
          <w:b/>
          <w:color w:val="000000"/>
          <w:sz w:val="24"/>
          <w:szCs w:val="24"/>
        </w:rPr>
        <w:t>Remote Participation by Committee Members or Hybrid Format</w:t>
      </w:r>
    </w:p>
    <w:p w14:paraId="74EBC2EE" w14:textId="77777777" w:rsidR="005E75DC" w:rsidRP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If the student requests and/or agrees, a Qualifying Exam may be held entirely remotely or in a hybrid format (i.e., some members are physically present and some are remote). Remote participants will interact via Zoom or other technology that allows them to communicate and share visuals from different locations. Student consent to the format must be obtained before the exam is conducted. All students and examiners are urged to review “Best Practices for Zoom Qualifying Exams” prior to the exam to ensure that there are no technical issues or other impediments to the conduct of the exam.</w:t>
      </w:r>
    </w:p>
    <w:p w14:paraId="13A22C62" w14:textId="77777777" w:rsidR="005E75DC" w:rsidRP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If the exam is hybrid and the student is physically present, then the chair or a co-chair of the committee also needs to be physically present. This requirement has a dual rationale. First, the chair or co-chair is responsible for ensuring that the exam is conducted properly, but a chair who is not present in person could be unaware of some of what is happening in the exam room. Second, if the hybrid nature of the exam negatively affects the student’s ability to answer questions, then the exam chair or co-chair’s presence can help them make an assessment and determine how best to proceed. Any exceptions to this requirement need the approval of the academic unit’s Head Graduate Advisor before the exam.</w:t>
      </w:r>
    </w:p>
    <w:p w14:paraId="4F8D7242" w14:textId="77777777" w:rsid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In all instances, the exam must be held with the entire committee present for the length of the exam. A student may not be examined separately by committee members.</w:t>
      </w:r>
    </w:p>
    <w:p w14:paraId="006532D6" w14:textId="77777777" w:rsidR="00F25B14" w:rsidRPr="00F267C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 xml:space="preserve">If any committee member cannot attend either in-person or remotely, the exam should be rescheduled or the committee reconstituted. The Graduate Division can expedite reconstitution of committees under these circumstances. </w:t>
      </w:r>
      <w:r w:rsidR="0052451B" w:rsidRPr="00F267CC">
        <w:rPr>
          <w:rFonts w:ascii="Times New Roman" w:eastAsia="Times New Roman" w:hAnsi="Times New Roman" w:cs="Times New Roman"/>
          <w:color w:val="000000"/>
          <w:sz w:val="24"/>
          <w:szCs w:val="24"/>
        </w:rPr>
        <w:t>A student may be allowed to take a second oral exam. However, if after the second attempt, the student is still judged unready, university regulations about program termination will apply. No third attempts to pass the qualifying examination are allowed.</w:t>
      </w:r>
    </w:p>
    <w:p w14:paraId="455BDB96" w14:textId="77777777" w:rsidR="000E02B4" w:rsidRPr="00F267CC" w:rsidRDefault="000E02B4">
      <w:pPr>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The Qualifying Examination must be conducted in English.</w:t>
      </w:r>
    </w:p>
    <w:p w14:paraId="7003EAE6" w14:textId="77777777" w:rsidR="002865A5" w:rsidRPr="002865A5" w:rsidRDefault="00A61E8A">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br/>
      </w:r>
      <w:r w:rsidR="002865A5" w:rsidRPr="002865A5">
        <w:rPr>
          <w:rFonts w:ascii="Times New Roman" w:eastAsia="Times New Roman" w:hAnsi="Times New Roman" w:cs="Times New Roman"/>
          <w:b/>
          <w:color w:val="000000"/>
          <w:sz w:val="24"/>
          <w:szCs w:val="24"/>
        </w:rPr>
        <w:t>QE Form</w:t>
      </w:r>
    </w:p>
    <w:p w14:paraId="615766E0" w14:textId="77777777" w:rsidR="002865A5" w:rsidRDefault="002865A5">
      <w:pPr>
        <w:rPr>
          <w:rFonts w:ascii="Times New Roman" w:eastAsia="Times New Roman" w:hAnsi="Times New Roman" w:cs="Times New Roman"/>
          <w:color w:val="000000"/>
          <w:sz w:val="24"/>
          <w:szCs w:val="24"/>
        </w:rPr>
      </w:pPr>
      <w:r w:rsidRPr="002865A5">
        <w:rPr>
          <w:rFonts w:ascii="Times New Roman" w:eastAsia="Times New Roman" w:hAnsi="Times New Roman" w:cs="Times New Roman"/>
          <w:color w:val="000000"/>
          <w:sz w:val="24"/>
          <w:szCs w:val="24"/>
        </w:rPr>
        <w:t xml:space="preserve">Students can submit this form to create or change their committee for a Qualifying Exam or Advancement to Candidacy. The form should be submitted at least three weeks in advance.  </w:t>
      </w:r>
    </w:p>
    <w:p w14:paraId="711279D0" w14:textId="77777777" w:rsidR="000E02B4" w:rsidRPr="00F267CC" w:rsidRDefault="002865A5">
      <w:pPr>
        <w:rPr>
          <w:rFonts w:ascii="Times New Roman" w:eastAsia="Times New Roman" w:hAnsi="Times New Roman" w:cs="Times New Roman"/>
          <w:color w:val="000000"/>
          <w:sz w:val="24"/>
          <w:szCs w:val="24"/>
        </w:rPr>
      </w:pPr>
      <w:r w:rsidRPr="002865A5">
        <w:rPr>
          <w:rFonts w:ascii="Times New Roman" w:eastAsia="Times New Roman" w:hAnsi="Times New Roman" w:cs="Times New Roman"/>
          <w:color w:val="000000"/>
          <w:sz w:val="24"/>
          <w:szCs w:val="24"/>
        </w:rPr>
        <w:t>Navigate to Cal Central &gt; Student Resources &gt; Committees</w:t>
      </w:r>
      <w:r w:rsidR="000E02B4" w:rsidRPr="00F267CC">
        <w:rPr>
          <w:rFonts w:ascii="Times New Roman" w:eastAsia="Times New Roman" w:hAnsi="Times New Roman" w:cs="Times New Roman"/>
          <w:color w:val="000000"/>
          <w:sz w:val="24"/>
          <w:szCs w:val="24"/>
        </w:rPr>
        <w:br w:type="page"/>
      </w:r>
    </w:p>
    <w:p w14:paraId="6CD8039E" w14:textId="77777777" w:rsidR="0052451B" w:rsidRPr="0002405E" w:rsidRDefault="0002405E" w:rsidP="005E75DC">
      <w:pPr>
        <w:pStyle w:val="Heading1"/>
        <w:ind w:left="2160" w:firstLine="720"/>
        <w:rPr>
          <w:rFonts w:ascii="Times New Roman" w:hAnsi="Times New Roman" w:cs="Times New Roman"/>
          <w:b/>
          <w:caps/>
          <w:color w:val="auto"/>
        </w:rPr>
      </w:pPr>
      <w:bookmarkStart w:id="20" w:name="_Toc26793502"/>
      <w:r w:rsidRPr="0002405E">
        <w:rPr>
          <w:rFonts w:ascii="Times New Roman" w:hAnsi="Times New Roman" w:cs="Times New Roman"/>
          <w:b/>
          <w:caps/>
          <w:color w:val="auto"/>
        </w:rPr>
        <w:lastRenderedPageBreak/>
        <w:t>qe</w:t>
      </w:r>
      <w:r w:rsidR="00481137" w:rsidRPr="0002405E">
        <w:rPr>
          <w:rFonts w:ascii="Times New Roman" w:hAnsi="Times New Roman" w:cs="Times New Roman"/>
          <w:b/>
          <w:caps/>
          <w:color w:val="auto"/>
        </w:rPr>
        <w:t xml:space="preserve"> Committee</w:t>
      </w:r>
      <w:bookmarkEnd w:id="20"/>
    </w:p>
    <w:p w14:paraId="360FA355" w14:textId="77777777" w:rsidR="00481137" w:rsidRPr="00F267CC" w:rsidRDefault="00481137" w:rsidP="00CF5DFE">
      <w:pPr>
        <w:shd w:val="clear" w:color="auto" w:fill="FFFFFF"/>
        <w:spacing w:before="150" w:after="150" w:line="312" w:lineRule="atLeast"/>
        <w:outlineLvl w:val="3"/>
        <w:rPr>
          <w:rFonts w:ascii="Times New Roman" w:eastAsia="Times New Roman" w:hAnsi="Times New Roman" w:cs="Times New Roman"/>
          <w:caps/>
          <w:color w:val="333333"/>
          <w:sz w:val="24"/>
          <w:szCs w:val="24"/>
        </w:rPr>
      </w:pPr>
    </w:p>
    <w:p w14:paraId="10F9D31E" w14:textId="77777777" w:rsidR="00CF5DFE" w:rsidRPr="00F267CC" w:rsidRDefault="00CF5DFE" w:rsidP="00CF5DFE">
      <w:pPr>
        <w:shd w:val="clear" w:color="auto" w:fill="FFFFFF"/>
        <w:spacing w:before="150" w:after="150" w:line="312" w:lineRule="atLeast"/>
        <w:outlineLvl w:val="3"/>
        <w:rPr>
          <w:rFonts w:ascii="Times New Roman" w:eastAsia="Times New Roman" w:hAnsi="Times New Roman" w:cs="Times New Roman"/>
          <w:b/>
          <w:color w:val="333333"/>
          <w:sz w:val="24"/>
          <w:szCs w:val="24"/>
        </w:rPr>
      </w:pPr>
      <w:r w:rsidRPr="00F267CC">
        <w:rPr>
          <w:rFonts w:ascii="Times New Roman" w:eastAsia="Times New Roman" w:hAnsi="Times New Roman" w:cs="Times New Roman"/>
          <w:b/>
          <w:color w:val="333333"/>
          <w:sz w:val="24"/>
          <w:szCs w:val="24"/>
        </w:rPr>
        <w:t>Members</w:t>
      </w:r>
    </w:p>
    <w:p w14:paraId="5B24D434" w14:textId="77777777" w:rsidR="0052451B" w:rsidRPr="00F267CC" w:rsidRDefault="0052451B" w:rsidP="0052451B">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Chair</w:t>
      </w:r>
      <w:r w:rsidRPr="00F267CC">
        <w:rPr>
          <w:rFonts w:ascii="Times New Roman" w:eastAsia="Times New Roman" w:hAnsi="Times New Roman" w:cs="Times New Roman"/>
          <w:color w:val="333333"/>
          <w:sz w:val="24"/>
          <w:szCs w:val="24"/>
        </w:rPr>
        <w:br/>
        <w:t>Academic Senate Representative</w:t>
      </w:r>
      <w:r w:rsidRPr="00F267CC">
        <w:rPr>
          <w:rFonts w:ascii="Times New Roman" w:eastAsia="Times New Roman" w:hAnsi="Times New Roman" w:cs="Times New Roman"/>
          <w:color w:val="333333"/>
          <w:sz w:val="24"/>
          <w:szCs w:val="24"/>
        </w:rPr>
        <w:br/>
        <w:t xml:space="preserve">At least </w:t>
      </w:r>
      <w:r w:rsidRPr="00F267CC">
        <w:rPr>
          <w:rFonts w:ascii="Times New Roman" w:eastAsia="Times New Roman" w:hAnsi="Times New Roman" w:cs="Times New Roman"/>
          <w:b/>
          <w:color w:val="333333"/>
          <w:sz w:val="24"/>
          <w:szCs w:val="24"/>
        </w:rPr>
        <w:t>two</w:t>
      </w:r>
      <w:r w:rsidRPr="00F267CC">
        <w:rPr>
          <w:rFonts w:ascii="Times New Roman" w:eastAsia="Times New Roman" w:hAnsi="Times New Roman" w:cs="Times New Roman"/>
          <w:color w:val="333333"/>
          <w:sz w:val="24"/>
          <w:szCs w:val="24"/>
        </w:rPr>
        <w:t xml:space="preserve"> Additional Members</w:t>
      </w:r>
    </w:p>
    <w:p w14:paraId="2EEDB279" w14:textId="77777777" w:rsidR="0052451B" w:rsidRPr="00F267CC" w:rsidRDefault="00481137"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Your QE Committee </w:t>
      </w:r>
      <w:r w:rsidRPr="00F267CC">
        <w:rPr>
          <w:rFonts w:ascii="Times New Roman" w:eastAsia="Times New Roman" w:hAnsi="Times New Roman" w:cs="Times New Roman"/>
          <w:b/>
          <w:color w:val="333333"/>
          <w:sz w:val="24"/>
          <w:szCs w:val="24"/>
        </w:rPr>
        <w:t xml:space="preserve">must have </w:t>
      </w:r>
      <w:r w:rsidRPr="00F267CC">
        <w:rPr>
          <w:rFonts w:ascii="Times New Roman" w:eastAsia="Times New Roman" w:hAnsi="Times New Roman" w:cs="Times New Roman"/>
          <w:b/>
          <w:i/>
          <w:color w:val="333333"/>
          <w:sz w:val="24"/>
          <w:szCs w:val="24"/>
        </w:rPr>
        <w:t>at least</w:t>
      </w:r>
      <w:r w:rsidRPr="00F267CC">
        <w:rPr>
          <w:rFonts w:ascii="Times New Roman" w:eastAsia="Times New Roman" w:hAnsi="Times New Roman" w:cs="Times New Roman"/>
          <w:b/>
          <w:color w:val="333333"/>
          <w:sz w:val="24"/>
          <w:szCs w:val="24"/>
        </w:rPr>
        <w:t xml:space="preserve"> four members</w:t>
      </w:r>
      <w:r w:rsidRPr="00F267CC">
        <w:rPr>
          <w:rFonts w:ascii="Times New Roman" w:eastAsia="Times New Roman" w:hAnsi="Times New Roman" w:cs="Times New Roman"/>
          <w:color w:val="333333"/>
          <w:sz w:val="24"/>
          <w:szCs w:val="24"/>
        </w:rPr>
        <w:t xml:space="preserve">, </w:t>
      </w:r>
      <w:r w:rsidR="00E97216">
        <w:rPr>
          <w:rFonts w:ascii="Times New Roman" w:eastAsia="Times New Roman" w:hAnsi="Times New Roman" w:cs="Times New Roman"/>
          <w:color w:val="333333"/>
          <w:sz w:val="24"/>
          <w:szCs w:val="24"/>
        </w:rPr>
        <w:t>three</w:t>
      </w:r>
      <w:r w:rsidRPr="00F267CC">
        <w:rPr>
          <w:rFonts w:ascii="Times New Roman" w:eastAsia="Times New Roman" w:hAnsi="Times New Roman" w:cs="Times New Roman"/>
          <w:color w:val="333333"/>
          <w:sz w:val="24"/>
          <w:szCs w:val="24"/>
        </w:rPr>
        <w:t xml:space="preserve"> of whom must be </w:t>
      </w:r>
      <w:r w:rsidR="00F25B14" w:rsidRPr="00F267CC">
        <w:rPr>
          <w:rFonts w:ascii="Times New Roman" w:eastAsia="Times New Roman" w:hAnsi="Times New Roman" w:cs="Times New Roman"/>
          <w:color w:val="333333"/>
          <w:sz w:val="24"/>
          <w:szCs w:val="24"/>
        </w:rPr>
        <w:t xml:space="preserve">EALC </w:t>
      </w:r>
      <w:r w:rsidRPr="00F267CC">
        <w:rPr>
          <w:rFonts w:ascii="Times New Roman" w:eastAsia="Times New Roman" w:hAnsi="Times New Roman" w:cs="Times New Roman"/>
          <w:color w:val="333333"/>
          <w:sz w:val="24"/>
          <w:szCs w:val="24"/>
        </w:rPr>
        <w:t xml:space="preserve">faculty </w:t>
      </w:r>
    </w:p>
    <w:p w14:paraId="6FE48ECA" w14:textId="77777777" w:rsidR="00F25B14"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Academic Senate Representative (ASR) must </w:t>
      </w:r>
      <w:r w:rsidRPr="00F267CC">
        <w:rPr>
          <w:rFonts w:ascii="Times New Roman" w:hAnsi="Times New Roman" w:cs="Times New Roman"/>
          <w:color w:val="333333"/>
          <w:sz w:val="24"/>
          <w:szCs w:val="24"/>
          <w:shd w:val="clear" w:color="auto" w:fill="FFFFFF"/>
        </w:rPr>
        <w:t>be chosen from outside the department. The ASR is important for ensuring that the committee is conducted in a fair and professional manner. The ASR must be a member of the Berkeley Academic Sen</w:t>
      </w:r>
      <w:r w:rsidR="0031329D" w:rsidRPr="00F267CC">
        <w:rPr>
          <w:rFonts w:ascii="Times New Roman" w:hAnsi="Times New Roman" w:cs="Times New Roman"/>
          <w:color w:val="333333"/>
          <w:sz w:val="24"/>
          <w:szCs w:val="24"/>
          <w:shd w:val="clear" w:color="auto" w:fill="FFFFFF"/>
        </w:rPr>
        <w:t>ate. No exceptions will be made</w:t>
      </w:r>
    </w:p>
    <w:p w14:paraId="2E46DC7C" w14:textId="77777777" w:rsidR="0052451B"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 fifth</w:t>
      </w:r>
      <w:r w:rsidR="0052451B" w:rsidRPr="00F267CC">
        <w:rPr>
          <w:rFonts w:ascii="Times New Roman" w:eastAsia="Times New Roman" w:hAnsi="Times New Roman" w:cs="Times New Roman"/>
          <w:color w:val="333333"/>
          <w:sz w:val="24"/>
          <w:szCs w:val="24"/>
        </w:rPr>
        <w:t xml:space="preserve"> </w:t>
      </w:r>
      <w:r w:rsidR="00481137" w:rsidRPr="00F267CC">
        <w:rPr>
          <w:rFonts w:ascii="Times New Roman" w:eastAsia="Times New Roman" w:hAnsi="Times New Roman" w:cs="Times New Roman"/>
          <w:color w:val="333333"/>
          <w:sz w:val="24"/>
          <w:szCs w:val="24"/>
        </w:rPr>
        <w:t xml:space="preserve">Committee </w:t>
      </w:r>
      <w:r w:rsidR="00E478E2" w:rsidRPr="00F267CC">
        <w:rPr>
          <w:rFonts w:ascii="Times New Roman" w:eastAsia="Times New Roman" w:hAnsi="Times New Roman" w:cs="Times New Roman"/>
          <w:color w:val="333333"/>
          <w:sz w:val="24"/>
          <w:szCs w:val="24"/>
        </w:rPr>
        <w:t>Member may be added</w:t>
      </w:r>
    </w:p>
    <w:p w14:paraId="6F8559AF" w14:textId="77777777" w:rsidR="00F25B14"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You may have a non-UC Berkeley faculty on you</w:t>
      </w:r>
      <w:r w:rsidR="0031329D" w:rsidRPr="00F267CC">
        <w:rPr>
          <w:rFonts w:ascii="Times New Roman" w:eastAsia="Times New Roman" w:hAnsi="Times New Roman" w:cs="Times New Roman"/>
          <w:color w:val="333333"/>
          <w:sz w:val="24"/>
          <w:szCs w:val="24"/>
        </w:rPr>
        <w:t>r QE Committee. This Committee m</w:t>
      </w:r>
      <w:r w:rsidRPr="00F267CC">
        <w:rPr>
          <w:rFonts w:ascii="Times New Roman" w:eastAsia="Times New Roman" w:hAnsi="Times New Roman" w:cs="Times New Roman"/>
          <w:color w:val="333333"/>
          <w:sz w:val="24"/>
          <w:szCs w:val="24"/>
        </w:rPr>
        <w:t xml:space="preserve">ember must be approved by the Graduate Division in advance. Please discuss the administrative requirements </w:t>
      </w:r>
      <w:r w:rsidR="0031329D" w:rsidRPr="00F267CC">
        <w:rPr>
          <w:rFonts w:ascii="Times New Roman" w:eastAsia="Times New Roman" w:hAnsi="Times New Roman" w:cs="Times New Roman"/>
          <w:color w:val="333333"/>
          <w:sz w:val="24"/>
          <w:szCs w:val="24"/>
        </w:rPr>
        <w:t xml:space="preserve">to add a non-UC Berkeley Committee member </w:t>
      </w:r>
      <w:r w:rsidRPr="00F267CC">
        <w:rPr>
          <w:rFonts w:ascii="Times New Roman" w:eastAsia="Times New Roman" w:hAnsi="Times New Roman" w:cs="Times New Roman"/>
          <w:color w:val="333333"/>
          <w:sz w:val="24"/>
          <w:szCs w:val="24"/>
        </w:rPr>
        <w:t xml:space="preserve">with the department’s GSAO </w:t>
      </w:r>
    </w:p>
    <w:p w14:paraId="69CE8A34"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w:t>
      </w:r>
      <w:r w:rsidR="00F25B14" w:rsidRPr="00F267CC">
        <w:rPr>
          <w:rFonts w:ascii="Times New Roman" w:eastAsia="Times New Roman" w:hAnsi="Times New Roman" w:cs="Times New Roman"/>
          <w:color w:val="333333"/>
          <w:sz w:val="24"/>
          <w:szCs w:val="24"/>
        </w:rPr>
        <w:t>QE</w:t>
      </w:r>
      <w:r w:rsidRPr="00F267CC">
        <w:rPr>
          <w:rFonts w:ascii="Times New Roman" w:eastAsia="Times New Roman" w:hAnsi="Times New Roman" w:cs="Times New Roman"/>
          <w:color w:val="333333"/>
          <w:sz w:val="24"/>
          <w:szCs w:val="24"/>
        </w:rPr>
        <w:t xml:space="preserve"> Chair cannot serve as the Dissertat</w:t>
      </w:r>
      <w:r w:rsidR="0031329D" w:rsidRPr="00F267CC">
        <w:rPr>
          <w:rFonts w:ascii="Times New Roman" w:eastAsia="Times New Roman" w:hAnsi="Times New Roman" w:cs="Times New Roman"/>
          <w:color w:val="333333"/>
          <w:sz w:val="24"/>
          <w:szCs w:val="24"/>
        </w:rPr>
        <w:t>ion Chair for the same student</w:t>
      </w:r>
    </w:p>
    <w:p w14:paraId="3398E201"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There cannot be Co-Chairs for the </w:t>
      </w:r>
      <w:r w:rsidR="00F25B14" w:rsidRPr="00F267CC">
        <w:rPr>
          <w:rFonts w:ascii="Times New Roman" w:eastAsia="Times New Roman" w:hAnsi="Times New Roman" w:cs="Times New Roman"/>
          <w:color w:val="333333"/>
          <w:sz w:val="24"/>
          <w:szCs w:val="24"/>
        </w:rPr>
        <w:t>QE</w:t>
      </w:r>
    </w:p>
    <w:p w14:paraId="0B231689"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It is the collective responsibility of the Qualifying Examination Committee to ensure that the student’s mastery of the subject ma</w:t>
      </w:r>
      <w:r w:rsidR="0031329D" w:rsidRPr="00F267CC">
        <w:rPr>
          <w:rFonts w:ascii="Times New Roman" w:eastAsia="Times New Roman" w:hAnsi="Times New Roman" w:cs="Times New Roman"/>
          <w:color w:val="333333"/>
          <w:sz w:val="24"/>
          <w:szCs w:val="24"/>
        </w:rPr>
        <w:t>tter is broad and comprehensive</w:t>
      </w:r>
    </w:p>
    <w:p w14:paraId="5C2434E6" w14:textId="77777777" w:rsidR="0052451B"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If a student is re</w:t>
      </w:r>
      <w:r w:rsidR="00F85447" w:rsidRPr="00F267CC">
        <w:rPr>
          <w:rFonts w:ascii="Times New Roman" w:eastAsia="Times New Roman" w:hAnsi="Times New Roman" w:cs="Times New Roman"/>
          <w:color w:val="333333"/>
          <w:sz w:val="24"/>
          <w:szCs w:val="24"/>
        </w:rPr>
        <w:t>-</w:t>
      </w:r>
      <w:r w:rsidRPr="00F267CC">
        <w:rPr>
          <w:rFonts w:ascii="Times New Roman" w:eastAsia="Times New Roman" w:hAnsi="Times New Roman" w:cs="Times New Roman"/>
          <w:color w:val="333333"/>
          <w:sz w:val="24"/>
          <w:szCs w:val="24"/>
        </w:rPr>
        <w:t>examined, the committee for the second examination must be the sa</w:t>
      </w:r>
      <w:r w:rsidR="0031329D" w:rsidRPr="00F267CC">
        <w:rPr>
          <w:rFonts w:ascii="Times New Roman" w:eastAsia="Times New Roman" w:hAnsi="Times New Roman" w:cs="Times New Roman"/>
          <w:color w:val="333333"/>
          <w:sz w:val="24"/>
          <w:szCs w:val="24"/>
        </w:rPr>
        <w:t>me as for the first examination</w:t>
      </w:r>
    </w:p>
    <w:p w14:paraId="740E3F0E" w14:textId="77777777" w:rsidR="002E180A" w:rsidRPr="00F267CC" w:rsidRDefault="002E180A" w:rsidP="002E18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w:t>
      </w:r>
      <w:r w:rsidRPr="002E180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H</w:t>
      </w:r>
      <w:r w:rsidRPr="002E180A">
        <w:rPr>
          <w:rFonts w:ascii="Times New Roman" w:eastAsia="Times New Roman" w:hAnsi="Times New Roman" w:cs="Times New Roman"/>
          <w:color w:val="333333"/>
          <w:sz w:val="24"/>
          <w:szCs w:val="24"/>
        </w:rPr>
        <w:t xml:space="preserve">ead </w:t>
      </w:r>
      <w:r>
        <w:rPr>
          <w:rFonts w:ascii="Times New Roman" w:eastAsia="Times New Roman" w:hAnsi="Times New Roman" w:cs="Times New Roman"/>
          <w:color w:val="333333"/>
          <w:sz w:val="24"/>
          <w:szCs w:val="24"/>
        </w:rPr>
        <w:t>G</w:t>
      </w:r>
      <w:r w:rsidRPr="002E180A">
        <w:rPr>
          <w:rFonts w:ascii="Times New Roman" w:eastAsia="Times New Roman" w:hAnsi="Times New Roman" w:cs="Times New Roman"/>
          <w:color w:val="333333"/>
          <w:sz w:val="24"/>
          <w:szCs w:val="24"/>
        </w:rPr>
        <w:t xml:space="preserve">raduate </w:t>
      </w:r>
      <w:r>
        <w:rPr>
          <w:rFonts w:ascii="Times New Roman" w:eastAsia="Times New Roman" w:hAnsi="Times New Roman" w:cs="Times New Roman"/>
          <w:color w:val="333333"/>
          <w:sz w:val="24"/>
          <w:szCs w:val="24"/>
        </w:rPr>
        <w:t>A</w:t>
      </w:r>
      <w:r w:rsidRPr="002E180A">
        <w:rPr>
          <w:rFonts w:ascii="Times New Roman" w:eastAsia="Times New Roman" w:hAnsi="Times New Roman" w:cs="Times New Roman"/>
          <w:color w:val="333333"/>
          <w:sz w:val="24"/>
          <w:szCs w:val="24"/>
        </w:rPr>
        <w:t>dvisor (HGA) in the student’s degree granting unit must approve t</w:t>
      </w:r>
      <w:r>
        <w:rPr>
          <w:rFonts w:ascii="Times New Roman" w:eastAsia="Times New Roman" w:hAnsi="Times New Roman" w:cs="Times New Roman"/>
          <w:color w:val="333333"/>
          <w:sz w:val="24"/>
          <w:szCs w:val="24"/>
        </w:rPr>
        <w:t>he composition of the Committee.</w:t>
      </w:r>
    </w:p>
    <w:p w14:paraId="619604AE" w14:textId="77777777" w:rsidR="00E75C23" w:rsidRPr="0002405E" w:rsidRDefault="00F25B14" w:rsidP="0002405E">
      <w:pPr>
        <w:pStyle w:val="Heading1"/>
        <w:jc w:val="center"/>
        <w:rPr>
          <w:rFonts w:ascii="Times New Roman" w:hAnsi="Times New Roman" w:cs="Times New Roman"/>
          <w:b/>
        </w:rPr>
      </w:pPr>
      <w:r w:rsidRPr="00F267CC">
        <w:rPr>
          <w:sz w:val="24"/>
          <w:szCs w:val="24"/>
        </w:rPr>
        <w:br w:type="page"/>
      </w:r>
      <w:bookmarkStart w:id="21" w:name="_Toc26793503"/>
      <w:r w:rsidR="00E75C23" w:rsidRPr="0002405E">
        <w:rPr>
          <w:rFonts w:ascii="Times New Roman" w:hAnsi="Times New Roman" w:cs="Times New Roman"/>
          <w:b/>
          <w:color w:val="auto"/>
        </w:rPr>
        <w:lastRenderedPageBreak/>
        <w:t>ADVANCEMENT TO DOCTORAL CANDIDACY</w:t>
      </w:r>
      <w:bookmarkEnd w:id="21"/>
      <w:r w:rsidR="001B587A" w:rsidRPr="0002405E">
        <w:rPr>
          <w:rFonts w:ascii="Times New Roman" w:hAnsi="Times New Roman" w:cs="Times New Roman"/>
          <w:b/>
        </w:rPr>
        <w:br/>
      </w:r>
    </w:p>
    <w:p w14:paraId="533E6625" w14:textId="77777777" w:rsidR="00CF5DFE" w:rsidRPr="00F267CC" w:rsidRDefault="00E75C23" w:rsidP="00CF5DFE">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After you have passed your Qualifying Exams,</w:t>
      </w:r>
      <w:r w:rsidR="0044346A" w:rsidRPr="00F267CC">
        <w:rPr>
          <w:rFonts w:ascii="Times New Roman" w:hAnsi="Times New Roman" w:cs="Times New Roman"/>
          <w:color w:val="333333"/>
          <w:sz w:val="24"/>
          <w:szCs w:val="24"/>
          <w:shd w:val="clear" w:color="auto" w:fill="FFFFFF"/>
        </w:rPr>
        <w:t xml:space="preserve"> you are </w:t>
      </w:r>
      <w:r w:rsidR="00E478E2" w:rsidRPr="00F267CC">
        <w:rPr>
          <w:rFonts w:ascii="Times New Roman" w:hAnsi="Times New Roman" w:cs="Times New Roman"/>
          <w:color w:val="333333"/>
          <w:sz w:val="24"/>
          <w:szCs w:val="24"/>
          <w:shd w:val="clear" w:color="auto" w:fill="FFFFFF"/>
        </w:rPr>
        <w:t>eligible</w:t>
      </w:r>
      <w:r w:rsidR="0044346A" w:rsidRPr="00F267CC">
        <w:rPr>
          <w:rFonts w:ascii="Times New Roman" w:hAnsi="Times New Roman" w:cs="Times New Roman"/>
          <w:color w:val="333333"/>
          <w:sz w:val="24"/>
          <w:szCs w:val="24"/>
          <w:shd w:val="clear" w:color="auto" w:fill="FFFFFF"/>
        </w:rPr>
        <w:t xml:space="preserve"> to Advance to Doctoral Candidacy.</w:t>
      </w:r>
      <w:r w:rsidRPr="00F267CC">
        <w:rPr>
          <w:rFonts w:ascii="Times New Roman" w:eastAsia="Times New Roman" w:hAnsi="Times New Roman" w:cs="Times New Roman"/>
          <w:color w:val="333333"/>
          <w:sz w:val="24"/>
          <w:szCs w:val="24"/>
        </w:rPr>
        <w:t xml:space="preserve"> </w:t>
      </w:r>
      <w:r w:rsidR="00CF5DFE" w:rsidRPr="00F267CC">
        <w:rPr>
          <w:rFonts w:ascii="Times New Roman" w:eastAsia="Times New Roman" w:hAnsi="Times New Roman" w:cs="Times New Roman"/>
          <w:color w:val="333333"/>
          <w:sz w:val="24"/>
          <w:szCs w:val="24"/>
        </w:rPr>
        <w:t xml:space="preserve">To be </w:t>
      </w:r>
      <w:r w:rsidR="00E4597E">
        <w:rPr>
          <w:rFonts w:ascii="Times New Roman" w:eastAsia="Times New Roman" w:hAnsi="Times New Roman" w:cs="Times New Roman"/>
          <w:color w:val="333333"/>
          <w:sz w:val="24"/>
          <w:szCs w:val="24"/>
        </w:rPr>
        <w:t>A</w:t>
      </w:r>
      <w:r w:rsidR="00CF5DFE" w:rsidRPr="00F267CC">
        <w:rPr>
          <w:rFonts w:ascii="Times New Roman" w:eastAsia="Times New Roman" w:hAnsi="Times New Roman" w:cs="Times New Roman"/>
          <w:color w:val="333333"/>
          <w:sz w:val="24"/>
          <w:szCs w:val="24"/>
        </w:rPr>
        <w:t xml:space="preserve">dvanced to </w:t>
      </w:r>
      <w:r w:rsidR="00E4597E">
        <w:rPr>
          <w:rFonts w:ascii="Times New Roman" w:eastAsia="Times New Roman" w:hAnsi="Times New Roman" w:cs="Times New Roman"/>
          <w:color w:val="333333"/>
          <w:sz w:val="24"/>
          <w:szCs w:val="24"/>
        </w:rPr>
        <w:t>C</w:t>
      </w:r>
      <w:r w:rsidR="00CF5DFE" w:rsidRPr="00F267CC">
        <w:rPr>
          <w:rFonts w:ascii="Times New Roman" w:eastAsia="Times New Roman" w:hAnsi="Times New Roman" w:cs="Times New Roman"/>
          <w:color w:val="333333"/>
          <w:sz w:val="24"/>
          <w:szCs w:val="24"/>
        </w:rPr>
        <w:t>andidacy, doctoral students must:</w:t>
      </w:r>
    </w:p>
    <w:p w14:paraId="1BE1789A"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satisfied the foreign language requirement</w:t>
      </w:r>
    </w:p>
    <w:p w14:paraId="33DC79A6"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passed the Qualifying Examination;</w:t>
      </w:r>
    </w:p>
    <w:p w14:paraId="2C3396A5"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no more than two courses graded Incomplete;</w:t>
      </w:r>
    </w:p>
    <w:p w14:paraId="5226FA67"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a minimum 3.0 grade-point-average in all upper division and graduate work taken while in graduate standing;</w:t>
      </w:r>
    </w:p>
    <w:p w14:paraId="3C611FAE"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fulfilled any additional program requirements, and</w:t>
      </w:r>
    </w:p>
    <w:p w14:paraId="75091D04"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secured an appropriately configured disser</w:t>
      </w:r>
      <w:r w:rsidR="004B4CAE" w:rsidRPr="00F267CC">
        <w:rPr>
          <w:rFonts w:ascii="Times New Roman" w:eastAsia="Times New Roman" w:hAnsi="Times New Roman" w:cs="Times New Roman"/>
          <w:color w:val="333333"/>
          <w:sz w:val="24"/>
          <w:szCs w:val="24"/>
        </w:rPr>
        <w:t>tation committee (this must be entered prior to Advancing)</w:t>
      </w:r>
    </w:p>
    <w:p w14:paraId="79AB153D" w14:textId="77777777" w:rsidR="00095623" w:rsidRPr="00F267CC" w:rsidRDefault="00095623" w:rsidP="00095623">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333333"/>
          <w:sz w:val="24"/>
          <w:szCs w:val="24"/>
        </w:rPr>
        <w:t xml:space="preserve">Dissertation Committee </w:t>
      </w:r>
      <w:r w:rsidR="00656244" w:rsidRPr="00F267CC">
        <w:rPr>
          <w:rFonts w:ascii="Times New Roman" w:eastAsia="Times New Roman" w:hAnsi="Times New Roman" w:cs="Times New Roman"/>
          <w:b/>
          <w:color w:val="333333"/>
          <w:sz w:val="24"/>
          <w:szCs w:val="24"/>
        </w:rPr>
        <w:br/>
      </w:r>
      <w:r w:rsidRPr="00F267CC">
        <w:rPr>
          <w:rFonts w:ascii="Times New Roman" w:eastAsia="Times New Roman" w:hAnsi="Times New Roman" w:cs="Times New Roman"/>
          <w:color w:val="333333"/>
          <w:sz w:val="24"/>
          <w:szCs w:val="24"/>
        </w:rPr>
        <w:t xml:space="preserve">After </w:t>
      </w:r>
      <w:r w:rsidR="003642D1" w:rsidRPr="00F267CC">
        <w:rPr>
          <w:rFonts w:ascii="Times New Roman" w:eastAsia="Times New Roman" w:hAnsi="Times New Roman" w:cs="Times New Roman"/>
          <w:color w:val="333333"/>
          <w:sz w:val="24"/>
          <w:szCs w:val="24"/>
        </w:rPr>
        <w:t>completion of Qualifying Exams, t</w:t>
      </w:r>
      <w:r w:rsidRPr="00F267CC">
        <w:rPr>
          <w:rFonts w:ascii="Times New Roman" w:eastAsia="Times New Roman" w:hAnsi="Times New Roman" w:cs="Times New Roman"/>
          <w:color w:val="333333"/>
          <w:sz w:val="24"/>
          <w:szCs w:val="24"/>
        </w:rPr>
        <w:t xml:space="preserve">he student will select a Dissertation Committee. This committee may vary from the Examination Committee. The Dissertation Chair cannot be the same person who served as your QE Chair, however, the QE Chair may serve as a student’s Dissertation Co-Chair. If changes are made to this committee, the student will notify the Department Administrator in writing, and the Chair will need to approve any changes. </w:t>
      </w:r>
    </w:p>
    <w:p w14:paraId="335ACFDB" w14:textId="77777777" w:rsidR="00CF5DFE" w:rsidRPr="00F267CC" w:rsidRDefault="00CF5DFE" w:rsidP="00CF5DFE">
      <w:pPr>
        <w:shd w:val="clear" w:color="auto" w:fill="FFFFFF"/>
        <w:spacing w:before="150" w:after="150" w:line="312" w:lineRule="atLeast"/>
        <w:outlineLvl w:val="3"/>
        <w:rPr>
          <w:rFonts w:ascii="Times New Roman" w:eastAsia="Times New Roman" w:hAnsi="Times New Roman" w:cs="Times New Roman"/>
          <w:b/>
          <w:color w:val="333333"/>
          <w:sz w:val="24"/>
          <w:szCs w:val="24"/>
        </w:rPr>
      </w:pPr>
      <w:r w:rsidRPr="00F267CC">
        <w:rPr>
          <w:rFonts w:ascii="Times New Roman" w:eastAsia="Times New Roman" w:hAnsi="Times New Roman" w:cs="Times New Roman"/>
          <w:b/>
          <w:color w:val="333333"/>
          <w:sz w:val="24"/>
          <w:szCs w:val="24"/>
        </w:rPr>
        <w:t>Members</w:t>
      </w:r>
    </w:p>
    <w:p w14:paraId="3DE4C06D" w14:textId="77777777" w:rsidR="00CF5DFE" w:rsidRPr="00F267CC" w:rsidRDefault="00CF5DFE" w:rsidP="00CF5DFE">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Chair or Co-Chairs</w:t>
      </w:r>
      <w:r w:rsidRPr="00F267CC">
        <w:rPr>
          <w:rFonts w:ascii="Times New Roman" w:eastAsia="Times New Roman" w:hAnsi="Times New Roman" w:cs="Times New Roman"/>
          <w:color w:val="333333"/>
          <w:sz w:val="24"/>
          <w:szCs w:val="24"/>
        </w:rPr>
        <w:br/>
        <w:t>Academic Senate Representative</w:t>
      </w:r>
      <w:r w:rsidRPr="00F267CC">
        <w:rPr>
          <w:rFonts w:ascii="Times New Roman" w:eastAsia="Times New Roman" w:hAnsi="Times New Roman" w:cs="Times New Roman"/>
          <w:color w:val="333333"/>
          <w:sz w:val="24"/>
          <w:szCs w:val="24"/>
        </w:rPr>
        <w:br/>
        <w:t>Additional members</w:t>
      </w:r>
    </w:p>
    <w:p w14:paraId="0BB6F476"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A Dissertation Committee </w:t>
      </w:r>
      <w:r w:rsidRPr="00F267CC">
        <w:rPr>
          <w:rFonts w:ascii="Times New Roman" w:eastAsia="Times New Roman" w:hAnsi="Times New Roman" w:cs="Times New Roman"/>
          <w:b/>
          <w:color w:val="333333"/>
          <w:sz w:val="24"/>
          <w:szCs w:val="24"/>
        </w:rPr>
        <w:t>requires a minimum of three members</w:t>
      </w:r>
      <w:r w:rsidRPr="00F267CC">
        <w:rPr>
          <w:rFonts w:ascii="Times New Roman" w:eastAsia="Times New Roman" w:hAnsi="Times New Roman" w:cs="Times New Roman"/>
          <w:color w:val="333333"/>
          <w:sz w:val="24"/>
          <w:szCs w:val="24"/>
        </w:rPr>
        <w:t>, two of whom must be EALC faculty</w:t>
      </w:r>
    </w:p>
    <w:p w14:paraId="04CD04B3"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Two </w:t>
      </w:r>
      <w:r w:rsidR="00E478E2" w:rsidRPr="00F267CC">
        <w:rPr>
          <w:rFonts w:ascii="Times New Roman" w:eastAsia="Times New Roman" w:hAnsi="Times New Roman" w:cs="Times New Roman"/>
          <w:color w:val="333333"/>
          <w:sz w:val="24"/>
          <w:szCs w:val="24"/>
        </w:rPr>
        <w:t>Co-Chairs may replace one chair</w:t>
      </w:r>
    </w:p>
    <w:p w14:paraId="4839F27C"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Additional EALC Members may be added to meet the requirement that at least half of the members be departmental faculty</w:t>
      </w:r>
    </w:p>
    <w:p w14:paraId="7218665F" w14:textId="77777777" w:rsidR="00CF5DFE"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Dissertation Chair cannot be the same person who served as </w:t>
      </w:r>
      <w:r w:rsidR="00E478E2" w:rsidRPr="00F267CC">
        <w:rPr>
          <w:rFonts w:ascii="Times New Roman" w:eastAsia="Times New Roman" w:hAnsi="Times New Roman" w:cs="Times New Roman"/>
          <w:color w:val="333333"/>
          <w:sz w:val="24"/>
          <w:szCs w:val="24"/>
        </w:rPr>
        <w:t>your</w:t>
      </w:r>
      <w:r w:rsidRPr="00F267CC">
        <w:rPr>
          <w:rFonts w:ascii="Times New Roman" w:eastAsia="Times New Roman" w:hAnsi="Times New Roman" w:cs="Times New Roman"/>
          <w:color w:val="333333"/>
          <w:sz w:val="24"/>
          <w:szCs w:val="24"/>
        </w:rPr>
        <w:t xml:space="preserve"> QE Chair. The QE Chair may serve as a </w:t>
      </w:r>
      <w:r w:rsidR="00E478E2" w:rsidRPr="00F267CC">
        <w:rPr>
          <w:rFonts w:ascii="Times New Roman" w:eastAsia="Times New Roman" w:hAnsi="Times New Roman" w:cs="Times New Roman"/>
          <w:color w:val="333333"/>
          <w:sz w:val="24"/>
          <w:szCs w:val="24"/>
        </w:rPr>
        <w:t>student’s Dissertation Co-Chair</w:t>
      </w:r>
    </w:p>
    <w:p w14:paraId="2D1C36DC" w14:textId="77777777" w:rsidR="006C47FE" w:rsidRPr="00F267CC" w:rsidRDefault="006C47FE" w:rsidP="006C47F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7FE">
        <w:rPr>
          <w:rFonts w:ascii="Times New Roman" w:eastAsia="Times New Roman" w:hAnsi="Times New Roman" w:cs="Times New Roman"/>
          <w:color w:val="333333"/>
          <w:sz w:val="24"/>
          <w:szCs w:val="24"/>
        </w:rPr>
        <w:t>The Head Graduate Advisor (HGA) in the student’s degree granting unit must approve the composition of the Committee.</w:t>
      </w:r>
    </w:p>
    <w:p w14:paraId="2E716293" w14:textId="77777777" w:rsidR="0091071B" w:rsidRPr="00F267CC" w:rsidRDefault="0091071B" w:rsidP="0091071B">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333333"/>
          <w:sz w:val="24"/>
          <w:szCs w:val="24"/>
        </w:rPr>
        <w:t>Procedure for Committee Constitution</w:t>
      </w:r>
      <w:r w:rsidR="00656244" w:rsidRPr="00F267CC">
        <w:rPr>
          <w:rFonts w:ascii="Times New Roman" w:eastAsia="Times New Roman" w:hAnsi="Times New Roman" w:cs="Times New Roman"/>
          <w:b/>
          <w:color w:val="333333"/>
          <w:sz w:val="24"/>
          <w:szCs w:val="24"/>
        </w:rPr>
        <w:br/>
      </w:r>
      <w:r w:rsidRPr="00F267CC">
        <w:rPr>
          <w:rFonts w:ascii="Times New Roman" w:eastAsia="Times New Roman" w:hAnsi="Times New Roman" w:cs="Times New Roman"/>
          <w:color w:val="333333"/>
          <w:sz w:val="24"/>
          <w:szCs w:val="24"/>
        </w:rPr>
        <w:t xml:space="preserve">Committees conforming to the normal size and composition are proposed using the applicable form available in </w:t>
      </w:r>
      <w:proofErr w:type="spellStart"/>
      <w:r w:rsidRPr="00F267CC">
        <w:rPr>
          <w:rFonts w:ascii="Times New Roman" w:eastAsia="Times New Roman" w:hAnsi="Times New Roman" w:cs="Times New Roman"/>
          <w:color w:val="333333"/>
          <w:sz w:val="24"/>
          <w:szCs w:val="24"/>
        </w:rPr>
        <w:t>Calcentral</w:t>
      </w:r>
      <w:proofErr w:type="spellEnd"/>
      <w:r w:rsidRPr="00F267CC">
        <w:rPr>
          <w:rFonts w:ascii="Times New Roman" w:eastAsia="Times New Roman" w:hAnsi="Times New Roman" w:cs="Times New Roman"/>
          <w:color w:val="333333"/>
          <w:sz w:val="24"/>
          <w:szCs w:val="24"/>
        </w:rPr>
        <w:t>-the Application for Candidacy for the PhD.</w:t>
      </w:r>
    </w:p>
    <w:p w14:paraId="4EDF7446" w14:textId="77777777" w:rsidR="0091071B" w:rsidRPr="00F267CC" w:rsidRDefault="0091071B" w:rsidP="0091071B">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A memorandum signed by the </w:t>
      </w:r>
      <w:r w:rsidR="00076FA6" w:rsidRPr="00F267CC">
        <w:rPr>
          <w:rFonts w:ascii="Times New Roman" w:eastAsia="Times New Roman" w:hAnsi="Times New Roman" w:cs="Times New Roman"/>
          <w:color w:val="333333"/>
          <w:sz w:val="24"/>
          <w:szCs w:val="24"/>
        </w:rPr>
        <w:t>HGA</w:t>
      </w:r>
      <w:r w:rsidRPr="00F267CC">
        <w:rPr>
          <w:rFonts w:ascii="Times New Roman" w:eastAsia="Times New Roman" w:hAnsi="Times New Roman" w:cs="Times New Roman"/>
          <w:color w:val="333333"/>
          <w:sz w:val="24"/>
          <w:szCs w:val="24"/>
        </w:rPr>
        <w:t xml:space="preserve"> is required to request a Doctoral Dissertation committee membership of 5 or more faculty.</w:t>
      </w:r>
    </w:p>
    <w:p w14:paraId="6D7C7738" w14:textId="77777777" w:rsidR="006F4CEF" w:rsidRPr="00F267CC" w:rsidRDefault="0091071B" w:rsidP="00656244">
      <w:pPr>
        <w:shd w:val="clear" w:color="auto" w:fill="FFFFFF"/>
        <w:spacing w:before="150" w:after="150" w:line="312" w:lineRule="atLeast"/>
        <w:outlineLvl w:val="3"/>
        <w:rPr>
          <w:rFonts w:ascii="Times New Roman" w:eastAsia="Times New Roman" w:hAnsi="Times New Roman" w:cs="Times New Roman"/>
          <w:color w:val="000000"/>
          <w:sz w:val="24"/>
          <w:szCs w:val="24"/>
          <w:bdr w:val="single" w:sz="4" w:space="0" w:color="auto"/>
        </w:rPr>
      </w:pPr>
      <w:r w:rsidRPr="00F267CC">
        <w:rPr>
          <w:rFonts w:ascii="Times New Roman" w:eastAsia="Times New Roman" w:hAnsi="Times New Roman" w:cs="Times New Roman"/>
          <w:b/>
          <w:color w:val="333333"/>
          <w:sz w:val="24"/>
          <w:szCs w:val="24"/>
        </w:rPr>
        <w:lastRenderedPageBreak/>
        <w:t>Procedure to Reconstitute a Committee</w:t>
      </w:r>
      <w:r w:rsidR="00656244" w:rsidRPr="00F267CC">
        <w:rPr>
          <w:rFonts w:ascii="Times New Roman" w:eastAsia="Times New Roman" w:hAnsi="Times New Roman" w:cs="Times New Roman"/>
          <w:b/>
          <w:color w:val="333333"/>
          <w:sz w:val="24"/>
          <w:szCs w:val="24"/>
        </w:rPr>
        <w:br/>
      </w:r>
      <w:r w:rsidRPr="00F267CC">
        <w:rPr>
          <w:rFonts w:ascii="Times New Roman" w:eastAsia="Times New Roman" w:hAnsi="Times New Roman" w:cs="Times New Roman"/>
          <w:color w:val="333333"/>
          <w:sz w:val="24"/>
          <w:szCs w:val="24"/>
        </w:rPr>
        <w:t xml:space="preserve">The student submits a Request for Change in Higher Degree Committee petition signed by the </w:t>
      </w:r>
      <w:r w:rsidR="00076FA6" w:rsidRPr="00F267CC">
        <w:rPr>
          <w:rFonts w:ascii="Times New Roman" w:eastAsia="Times New Roman" w:hAnsi="Times New Roman" w:cs="Times New Roman"/>
          <w:color w:val="333333"/>
          <w:sz w:val="24"/>
          <w:szCs w:val="24"/>
        </w:rPr>
        <w:t>HGA</w:t>
      </w:r>
      <w:r w:rsidRPr="00F267CC">
        <w:rPr>
          <w:rFonts w:ascii="Times New Roman" w:eastAsia="Times New Roman" w:hAnsi="Times New Roman" w:cs="Times New Roman"/>
          <w:color w:val="333333"/>
          <w:sz w:val="24"/>
          <w:szCs w:val="24"/>
        </w:rPr>
        <w:t xml:space="preserve">. </w:t>
      </w:r>
      <w:r w:rsidR="00CF5DFE" w:rsidRPr="00F267CC">
        <w:rPr>
          <w:rFonts w:ascii="Times New Roman" w:eastAsia="Times New Roman" w:hAnsi="Times New Roman" w:cs="Times New Roman"/>
          <w:color w:val="333333"/>
          <w:sz w:val="24"/>
          <w:szCs w:val="24"/>
        </w:rPr>
        <w:t xml:space="preserve">If a change to the committee membership is </w:t>
      </w:r>
      <w:r w:rsidR="00C26FF3" w:rsidRPr="00F267CC">
        <w:rPr>
          <w:rFonts w:ascii="Times New Roman" w:eastAsia="Times New Roman" w:hAnsi="Times New Roman" w:cs="Times New Roman"/>
          <w:color w:val="333333"/>
          <w:sz w:val="24"/>
          <w:szCs w:val="24"/>
        </w:rPr>
        <w:t>needed</w:t>
      </w:r>
      <w:r w:rsidR="00CF5DFE" w:rsidRPr="00F267CC">
        <w:rPr>
          <w:rFonts w:ascii="Times New Roman" w:eastAsia="Times New Roman" w:hAnsi="Times New Roman" w:cs="Times New Roman"/>
          <w:color w:val="333333"/>
          <w:sz w:val="24"/>
          <w:szCs w:val="24"/>
        </w:rPr>
        <w:t xml:space="preserve">, the student must submit a Request for Change in Higher Degree Committee form. The Request for Change in Higher Degree Committee Form is a Higher Degree Committees e-form. Go to </w:t>
      </w:r>
      <w:proofErr w:type="spellStart"/>
      <w:r w:rsidR="00CF5DFE" w:rsidRPr="00F267CC">
        <w:rPr>
          <w:rFonts w:ascii="Times New Roman" w:eastAsia="Times New Roman" w:hAnsi="Times New Roman" w:cs="Times New Roman"/>
          <w:color w:val="333333"/>
          <w:sz w:val="24"/>
          <w:szCs w:val="24"/>
        </w:rPr>
        <w:t>CalCentral</w:t>
      </w:r>
      <w:proofErr w:type="spellEnd"/>
      <w:r w:rsidR="00CF5DFE" w:rsidRPr="00F267CC">
        <w:rPr>
          <w:rFonts w:ascii="Times New Roman" w:eastAsia="Times New Roman" w:hAnsi="Times New Roman" w:cs="Times New Roman"/>
          <w:color w:val="333333"/>
          <w:sz w:val="24"/>
          <w:szCs w:val="24"/>
        </w:rPr>
        <w:t xml:space="preserve"> &gt; My Dashboard &gt; Student Resources &gt; Submit a Form</w:t>
      </w:r>
    </w:p>
    <w:p w14:paraId="5AF69EB8" w14:textId="77777777" w:rsidR="006F4CEF" w:rsidRPr="00F267CC" w:rsidRDefault="00656244" w:rsidP="00656244">
      <w:pPr>
        <w:shd w:val="clear" w:color="auto" w:fill="FFFFFF"/>
        <w:spacing w:after="21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000000"/>
          <w:sz w:val="24"/>
          <w:szCs w:val="24"/>
        </w:rPr>
        <w:t>Advancement to Candidacy Procedures</w:t>
      </w:r>
      <w:r w:rsidRPr="00F267CC">
        <w:rPr>
          <w:rFonts w:ascii="Times New Roman" w:eastAsia="Times New Roman" w:hAnsi="Times New Roman" w:cs="Times New Roman"/>
          <w:b/>
          <w:color w:val="000000"/>
          <w:sz w:val="24"/>
          <w:szCs w:val="24"/>
        </w:rPr>
        <w:br/>
      </w:r>
      <w:r w:rsidR="006F4CEF" w:rsidRPr="00F267CC">
        <w:rPr>
          <w:rFonts w:ascii="Times New Roman" w:eastAsia="Times New Roman" w:hAnsi="Times New Roman" w:cs="Times New Roman"/>
          <w:color w:val="333333"/>
          <w:sz w:val="24"/>
          <w:szCs w:val="24"/>
        </w:rPr>
        <w:t xml:space="preserve">After submitting your Dissertation Committee via </w:t>
      </w:r>
      <w:proofErr w:type="spellStart"/>
      <w:r w:rsidR="006F4CEF" w:rsidRPr="00F267CC">
        <w:rPr>
          <w:rFonts w:ascii="Times New Roman" w:eastAsia="Times New Roman" w:hAnsi="Times New Roman" w:cs="Times New Roman"/>
          <w:color w:val="333333"/>
          <w:sz w:val="24"/>
          <w:szCs w:val="24"/>
        </w:rPr>
        <w:t>CalCentral</w:t>
      </w:r>
      <w:proofErr w:type="spellEnd"/>
      <w:r w:rsidR="006F4CEF" w:rsidRPr="00F267CC">
        <w:rPr>
          <w:rFonts w:ascii="Times New Roman" w:eastAsia="Times New Roman" w:hAnsi="Times New Roman" w:cs="Times New Roman"/>
          <w:color w:val="333333"/>
          <w:sz w:val="24"/>
          <w:szCs w:val="24"/>
        </w:rPr>
        <w:t>, you are ready to</w:t>
      </w:r>
      <w:r w:rsidR="006F4CEF" w:rsidRPr="00F267CC">
        <w:rPr>
          <w:rFonts w:ascii="Times New Roman" w:eastAsia="Times New Roman" w:hAnsi="Times New Roman" w:cs="Times New Roman"/>
          <w:color w:val="000000"/>
          <w:sz w:val="24"/>
          <w:szCs w:val="24"/>
        </w:rPr>
        <w:t xml:space="preserve"> submit the Advan</w:t>
      </w:r>
      <w:r w:rsidR="00E478E2" w:rsidRPr="00F267CC">
        <w:rPr>
          <w:rFonts w:ascii="Times New Roman" w:eastAsia="Times New Roman" w:hAnsi="Times New Roman" w:cs="Times New Roman"/>
          <w:color w:val="000000"/>
          <w:sz w:val="24"/>
          <w:szCs w:val="24"/>
        </w:rPr>
        <w:t>cement to Candidacy Application.</w:t>
      </w:r>
    </w:p>
    <w:p w14:paraId="4233F0F4" w14:textId="77777777" w:rsidR="00F256CE" w:rsidRPr="00F267CC" w:rsidRDefault="0044346A"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The application must be submitted through </w:t>
      </w:r>
      <w:proofErr w:type="spellStart"/>
      <w:r w:rsidRPr="00F267CC">
        <w:rPr>
          <w:rFonts w:ascii="Times New Roman" w:eastAsia="Times New Roman" w:hAnsi="Times New Roman" w:cs="Times New Roman"/>
          <w:color w:val="000000"/>
          <w:sz w:val="24"/>
          <w:szCs w:val="24"/>
        </w:rPr>
        <w:t>Calcentral</w:t>
      </w:r>
      <w:proofErr w:type="spellEnd"/>
      <w:r w:rsidRPr="00F267CC">
        <w:rPr>
          <w:rFonts w:ascii="Times New Roman" w:eastAsia="Times New Roman" w:hAnsi="Times New Roman" w:cs="Times New Roman"/>
          <w:color w:val="000000"/>
          <w:sz w:val="24"/>
          <w:szCs w:val="24"/>
        </w:rPr>
        <w:t xml:space="preserve"> under "My Dashboard." On the right hand side for "Student Resources," students will see an option for the "Higher Degree Committees form."  Please choose "Advancement to Candidacy."</w:t>
      </w:r>
      <w:r w:rsidR="00380432" w:rsidRPr="00F267CC">
        <w:rPr>
          <w:rFonts w:ascii="Times New Roman" w:eastAsia="Times New Roman" w:hAnsi="Times New Roman" w:cs="Times New Roman"/>
          <w:color w:val="000000"/>
          <w:sz w:val="24"/>
          <w:szCs w:val="24"/>
        </w:rPr>
        <w:t xml:space="preserve"> </w:t>
      </w:r>
      <w:r w:rsidR="00F256CE" w:rsidRPr="00F267CC">
        <w:rPr>
          <w:rFonts w:ascii="Times New Roman" w:eastAsia="Times New Roman" w:hAnsi="Times New Roman" w:cs="Times New Roman"/>
          <w:color w:val="000000"/>
          <w:sz w:val="24"/>
          <w:szCs w:val="24"/>
        </w:rPr>
        <w:t>The form will</w:t>
      </w:r>
      <w:r w:rsidR="00380432" w:rsidRPr="00F267CC">
        <w:rPr>
          <w:rFonts w:ascii="Times New Roman" w:eastAsia="Times New Roman" w:hAnsi="Times New Roman" w:cs="Times New Roman"/>
          <w:color w:val="000000"/>
          <w:sz w:val="24"/>
          <w:szCs w:val="24"/>
        </w:rPr>
        <w:t xml:space="preserve"> then</w:t>
      </w:r>
      <w:r w:rsidR="00F256CE" w:rsidRPr="00F267CC">
        <w:rPr>
          <w:rFonts w:ascii="Times New Roman" w:eastAsia="Times New Roman" w:hAnsi="Times New Roman" w:cs="Times New Roman"/>
          <w:color w:val="000000"/>
          <w:sz w:val="24"/>
          <w:szCs w:val="24"/>
        </w:rPr>
        <w:t xml:space="preserve"> be routed to the GSAO for approval.</w:t>
      </w:r>
    </w:p>
    <w:p w14:paraId="5DAFA0FF" w14:textId="2BC52E4B" w:rsidR="00FA6D27" w:rsidRDefault="00656244" w:rsidP="00656244">
      <w:pPr>
        <w:shd w:val="clear" w:color="auto" w:fill="FFFFFF"/>
        <w:spacing w:after="210" w:line="240" w:lineRule="auto"/>
        <w:rPr>
          <w:rFonts w:ascii="Times New Roman" w:hAnsi="Times New Roman" w:cs="Times New Roman"/>
          <w:sz w:val="24"/>
          <w:szCs w:val="24"/>
        </w:rPr>
      </w:pPr>
      <w:r w:rsidRPr="00F267CC">
        <w:rPr>
          <w:rFonts w:ascii="Times New Roman" w:eastAsia="Times New Roman" w:hAnsi="Times New Roman" w:cs="Times New Roman"/>
          <w:b/>
          <w:color w:val="000000"/>
          <w:sz w:val="24"/>
          <w:szCs w:val="24"/>
        </w:rPr>
        <w:t>Dissertation Prospectus</w:t>
      </w:r>
      <w:r w:rsidRPr="00F267CC">
        <w:rPr>
          <w:rFonts w:ascii="Times New Roman" w:eastAsia="Times New Roman" w:hAnsi="Times New Roman" w:cs="Times New Roman"/>
          <w:b/>
          <w:color w:val="000000"/>
          <w:sz w:val="24"/>
          <w:szCs w:val="24"/>
        </w:rPr>
        <w:br/>
      </w:r>
      <w:r w:rsidR="00106080" w:rsidRPr="006A0DDB">
        <w:rPr>
          <w:rFonts w:ascii="Times New Roman" w:hAnsi="Times New Roman" w:cs="Times New Roman"/>
        </w:rPr>
        <w:t xml:space="preserve">The prospectus is a preliminary plan for the dissertation, accompanied by a bibliography. A document of approximately ten double-spaced pages (excluding the bibliography), it must be submitted to the primary advisor for approval by the end of the semester following the successful completion of the Qualifying Examination. </w:t>
      </w:r>
      <w:r w:rsidR="00106080">
        <w:rPr>
          <w:rFonts w:ascii="Times New Roman" w:hAnsi="Times New Roman" w:cs="Times New Roman"/>
        </w:rPr>
        <w:t xml:space="preserve">Upon receipt of the prospectus, the primary advisor will convene a ninety-minute Dissertation Prospectus review meeting (to be held either in person, or remotely). During the meeting, the newly constituted dissertation committee will convene as a group with the candidate in order to review the prospectus, provide guidance as to research sites and methods, and discuss further steps towards completion of doctoral dissertation. </w:t>
      </w:r>
      <w:r w:rsidR="00106080" w:rsidRPr="006A0DDB">
        <w:rPr>
          <w:rFonts w:ascii="Times New Roman" w:hAnsi="Times New Roman" w:cs="Times New Roman"/>
        </w:rPr>
        <w:t>All continued funding and teaching assignments require that the prospectus has been approved</w:t>
      </w:r>
      <w:r w:rsidR="00106080">
        <w:rPr>
          <w:rFonts w:ascii="Times New Roman" w:hAnsi="Times New Roman" w:cs="Times New Roman"/>
        </w:rPr>
        <w:t>, and the prospectus meeting has taken place in a timely manner</w:t>
      </w:r>
      <w:r w:rsidR="00106080" w:rsidRPr="006A0DDB">
        <w:rPr>
          <w:rFonts w:ascii="Times New Roman" w:hAnsi="Times New Roman" w:cs="Times New Roman"/>
        </w:rPr>
        <w:t>.</w:t>
      </w:r>
    </w:p>
    <w:p w14:paraId="35C0471B" w14:textId="6092B9EC" w:rsidR="00FA6D27" w:rsidRPr="00FA6D27" w:rsidRDefault="00FA6D27" w:rsidP="00656244">
      <w:pPr>
        <w:shd w:val="clear" w:color="auto" w:fill="FFFFFF"/>
        <w:spacing w:after="21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Advancement to Candidacy Fee</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There is a $90 Advancement Fee that is charged to graduate student accounts. The student is responsible for paying this fee on his/her</w:t>
      </w:r>
      <w:r w:rsidR="003D7188">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 xml:space="preserve"> own.</w:t>
      </w:r>
    </w:p>
    <w:p w14:paraId="2C74A2F0" w14:textId="77777777" w:rsidR="00E478E2" w:rsidRPr="00F267CC" w:rsidRDefault="00FA6D27" w:rsidP="00656244">
      <w:pPr>
        <w:shd w:val="clear" w:color="auto" w:fill="FFFFFF"/>
        <w:spacing w:after="210" w:line="240" w:lineRule="auto"/>
        <w:rPr>
          <w:rFonts w:ascii="Times New Roman" w:hAnsi="Times New Roman" w:cs="Times New Roman"/>
          <w:sz w:val="24"/>
          <w:szCs w:val="24"/>
        </w:rPr>
      </w:pPr>
      <w:r w:rsidRPr="00F267CC">
        <w:rPr>
          <w:rFonts w:ascii="Times New Roman" w:hAnsi="Times New Roman" w:cs="Times New Roman"/>
          <w:sz w:val="24"/>
          <w:szCs w:val="24"/>
        </w:rPr>
        <w:t xml:space="preserve"> </w:t>
      </w:r>
      <w:r w:rsidR="00E478E2" w:rsidRPr="00F267CC">
        <w:rPr>
          <w:rFonts w:ascii="Times New Roman" w:hAnsi="Times New Roman" w:cs="Times New Roman"/>
          <w:sz w:val="24"/>
          <w:szCs w:val="24"/>
        </w:rPr>
        <w:br w:type="page"/>
      </w:r>
    </w:p>
    <w:p w14:paraId="119B99A5" w14:textId="77777777" w:rsidR="00E478E2" w:rsidRPr="0002405E" w:rsidRDefault="00E478E2" w:rsidP="0002405E">
      <w:pPr>
        <w:pStyle w:val="Heading1"/>
        <w:jc w:val="center"/>
        <w:rPr>
          <w:rStyle w:val="Strong"/>
          <w:rFonts w:ascii="Times New Roman" w:hAnsi="Times New Roman" w:cs="Times New Roman"/>
          <w:b w:val="0"/>
          <w:color w:val="auto"/>
        </w:rPr>
      </w:pPr>
      <w:bookmarkStart w:id="22" w:name="_Toc26793504"/>
      <w:r w:rsidRPr="0002405E">
        <w:rPr>
          <w:rFonts w:ascii="Times New Roman" w:hAnsi="Times New Roman" w:cs="Times New Roman"/>
          <w:b/>
          <w:color w:val="auto"/>
        </w:rPr>
        <w:lastRenderedPageBreak/>
        <w:t>DOCTORAL CANDIDACY REVIEW (DCR)</w:t>
      </w:r>
      <w:bookmarkEnd w:id="22"/>
    </w:p>
    <w:p w14:paraId="19621B39" w14:textId="77777777" w:rsidR="00E478E2" w:rsidRPr="00F267CC" w:rsidRDefault="00E478E2" w:rsidP="00E478E2">
      <w:pPr>
        <w:pStyle w:val="NormalWeb"/>
        <w:shd w:val="clear" w:color="auto" w:fill="FFFFFF"/>
        <w:spacing w:before="0" w:beforeAutospacing="0" w:after="150" w:afterAutospacing="0"/>
        <w:rPr>
          <w:rStyle w:val="Strong"/>
          <w:color w:val="333333"/>
        </w:rPr>
      </w:pPr>
    </w:p>
    <w:p w14:paraId="63BB09BC" w14:textId="77777777" w:rsidR="00E478E2" w:rsidRPr="00F267CC" w:rsidRDefault="00E478E2" w:rsidP="00E478E2">
      <w:pPr>
        <w:pStyle w:val="NormalWeb"/>
        <w:shd w:val="clear" w:color="auto" w:fill="FFFFFF"/>
        <w:spacing w:before="0" w:beforeAutospacing="0" w:after="150" w:afterAutospacing="0"/>
        <w:rPr>
          <w:color w:val="333333"/>
        </w:rPr>
      </w:pPr>
      <w:r w:rsidRPr="00F267CC">
        <w:rPr>
          <w:color w:val="333333"/>
        </w:rPr>
        <w:t xml:space="preserve">The Doctoral Candidacy Review (DCR), to be completed on an annual basis, is designed to assist </w:t>
      </w:r>
      <w:r w:rsidR="00AE0ED2" w:rsidRPr="00F267CC">
        <w:rPr>
          <w:color w:val="333333"/>
        </w:rPr>
        <w:t xml:space="preserve">you </w:t>
      </w:r>
      <w:r w:rsidRPr="00F267CC">
        <w:rPr>
          <w:color w:val="333333"/>
        </w:rPr>
        <w:t xml:space="preserve">and </w:t>
      </w:r>
      <w:r w:rsidR="00AE0ED2" w:rsidRPr="00F267CC">
        <w:rPr>
          <w:color w:val="333333"/>
        </w:rPr>
        <w:t>your</w:t>
      </w:r>
      <w:r w:rsidRPr="00F267CC">
        <w:rPr>
          <w:color w:val="333333"/>
        </w:rPr>
        <w:t xml:space="preserve"> dissertation chair to stay on track with advising and other supportive activities to help facilitate the completion of doctoral work in a timely manner. </w:t>
      </w:r>
    </w:p>
    <w:p w14:paraId="19715BB3" w14:textId="77777777" w:rsidR="00E478E2" w:rsidRPr="00F267CC" w:rsidRDefault="00E478E2" w:rsidP="00E478E2">
      <w:pPr>
        <w:pStyle w:val="NormalWeb"/>
        <w:shd w:val="clear" w:color="auto" w:fill="FFFFFF"/>
        <w:spacing w:before="0" w:beforeAutospacing="0" w:after="150" w:afterAutospacing="0"/>
        <w:rPr>
          <w:color w:val="333333"/>
        </w:rPr>
      </w:pPr>
      <w:r w:rsidRPr="00F267CC">
        <w:rPr>
          <w:color w:val="333333"/>
        </w:rPr>
        <w:t xml:space="preserve">The Graduate Council of the Academic Senate requires a </w:t>
      </w:r>
      <w:r w:rsidR="00AE0ED2" w:rsidRPr="00F267CC">
        <w:rPr>
          <w:color w:val="333333"/>
        </w:rPr>
        <w:t>DCR</w:t>
      </w:r>
      <w:r w:rsidRPr="00F267CC">
        <w:rPr>
          <w:color w:val="333333"/>
        </w:rPr>
        <w:t xml:space="preserve"> to be completed each year for all doctoral students after they advance to candidacy until they complete </w:t>
      </w:r>
      <w:r w:rsidR="00E6535E" w:rsidRPr="00F267CC">
        <w:rPr>
          <w:color w:val="333333"/>
        </w:rPr>
        <w:t>the</w:t>
      </w:r>
      <w:r w:rsidRPr="00F267CC">
        <w:rPr>
          <w:color w:val="333333"/>
        </w:rPr>
        <w:t xml:space="preserve"> program.</w:t>
      </w:r>
    </w:p>
    <w:p w14:paraId="2CD792CF" w14:textId="77777777" w:rsidR="00E478E2" w:rsidRPr="00F267CC" w:rsidRDefault="00E478E2" w:rsidP="00037103">
      <w:pPr>
        <w:rPr>
          <w:sz w:val="24"/>
          <w:szCs w:val="24"/>
        </w:rPr>
      </w:pPr>
      <w:bookmarkStart w:id="23" w:name="what-is-the-dcr"/>
      <w:bookmarkStart w:id="24" w:name="_Toc26791949"/>
      <w:bookmarkEnd w:id="23"/>
      <w:r w:rsidRPr="0002405E">
        <w:rPr>
          <w:rFonts w:ascii="Times New Roman" w:hAnsi="Times New Roman" w:cs="Times New Roman"/>
        </w:rPr>
        <w:t>You will be able to complete your </w:t>
      </w:r>
      <w:r w:rsidRPr="0002405E">
        <w:rPr>
          <w:rStyle w:val="Strong"/>
          <w:rFonts w:ascii="Times New Roman" w:hAnsi="Times New Roman" w:cs="Times New Roman"/>
          <w:color w:val="333333"/>
        </w:rPr>
        <w:t>Doctoral Candidacy Review</w:t>
      </w:r>
      <w:r w:rsidRPr="0002405E">
        <w:rPr>
          <w:rFonts w:ascii="Times New Roman" w:hAnsi="Times New Roman" w:cs="Times New Roman"/>
        </w:rPr>
        <w:t xml:space="preserve"> in </w:t>
      </w:r>
      <w:proofErr w:type="spellStart"/>
      <w:r w:rsidR="00037103">
        <w:rPr>
          <w:rFonts w:ascii="Times New Roman" w:hAnsi="Times New Roman" w:cs="Times New Roman"/>
        </w:rPr>
        <w:t>CalCentral</w:t>
      </w:r>
      <w:bookmarkEnd w:id="24"/>
      <w:proofErr w:type="spellEnd"/>
      <w:r w:rsidR="00037103">
        <w:rPr>
          <w:rFonts w:ascii="Times New Roman" w:hAnsi="Times New Roman" w:cs="Times New Roman"/>
        </w:rPr>
        <w:t xml:space="preserve"> Special Forms sec</w:t>
      </w:r>
      <w:r w:rsidR="00A979B9">
        <w:rPr>
          <w:rFonts w:ascii="Times New Roman" w:hAnsi="Times New Roman" w:cs="Times New Roman"/>
        </w:rPr>
        <w:t>t</w:t>
      </w:r>
      <w:r w:rsidR="00037103">
        <w:rPr>
          <w:rFonts w:ascii="Times New Roman" w:hAnsi="Times New Roman" w:cs="Times New Roman"/>
        </w:rPr>
        <w:t>ion on your Dashboard.</w:t>
      </w:r>
    </w:p>
    <w:p w14:paraId="6527CC30" w14:textId="77777777" w:rsidR="00E478E2" w:rsidRPr="0002405E" w:rsidRDefault="00E478E2" w:rsidP="0002405E">
      <w:pPr>
        <w:rPr>
          <w:rFonts w:ascii="Times New Roman" w:hAnsi="Times New Roman" w:cs="Times New Roman"/>
          <w:sz w:val="24"/>
          <w:szCs w:val="24"/>
        </w:rPr>
      </w:pPr>
      <w:bookmarkStart w:id="25" w:name="timeline-questions-when-to-complete-the-"/>
      <w:bookmarkStart w:id="26" w:name="_Toc26791950"/>
      <w:bookmarkStart w:id="27" w:name="_Toc26793505"/>
      <w:bookmarkEnd w:id="25"/>
      <w:r w:rsidRPr="0002405E">
        <w:rPr>
          <w:rFonts w:ascii="Times New Roman" w:hAnsi="Times New Roman" w:cs="Times New Roman"/>
          <w:sz w:val="24"/>
          <w:szCs w:val="24"/>
        </w:rPr>
        <w:t>Questions – When to complete the DCR?</w:t>
      </w:r>
      <w:bookmarkEnd w:id="26"/>
      <w:bookmarkEnd w:id="27"/>
    </w:p>
    <w:p w14:paraId="42D14818" w14:textId="77777777" w:rsidR="00E478E2" w:rsidRPr="00F267CC" w:rsidRDefault="00E478E2" w:rsidP="000F1185">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F267CC">
        <w:rPr>
          <w:rStyle w:val="Emphasis"/>
          <w:rFonts w:ascii="Times New Roman" w:hAnsi="Times New Roman" w:cs="Times New Roman"/>
          <w:b/>
          <w:bCs/>
          <w:color w:val="333333"/>
          <w:sz w:val="24"/>
          <w:szCs w:val="24"/>
        </w:rPr>
        <w:t>What is the purpose of the Doctoral Candidacy Review?</w:t>
      </w:r>
      <w:r w:rsidRPr="00F267CC">
        <w:rPr>
          <w:rFonts w:ascii="Times New Roman" w:hAnsi="Times New Roman" w:cs="Times New Roman"/>
          <w:b/>
          <w:bCs/>
          <w:i/>
          <w:iCs/>
          <w:color w:val="333333"/>
          <w:sz w:val="24"/>
          <w:szCs w:val="24"/>
        </w:rPr>
        <w:br/>
      </w:r>
      <w:r w:rsidRPr="00F267CC">
        <w:rPr>
          <w:rFonts w:ascii="Times New Roman" w:hAnsi="Times New Roman" w:cs="Times New Roman"/>
          <w:color w:val="333333"/>
          <w:sz w:val="24"/>
          <w:szCs w:val="24"/>
        </w:rPr>
        <w:t xml:space="preserve">The Graduate Division checks to ensure that there is a completed </w:t>
      </w:r>
      <w:r w:rsidR="00AE0ED2" w:rsidRPr="00F267CC">
        <w:rPr>
          <w:rFonts w:ascii="Times New Roman" w:hAnsi="Times New Roman" w:cs="Times New Roman"/>
          <w:color w:val="333333"/>
          <w:sz w:val="24"/>
          <w:szCs w:val="24"/>
        </w:rPr>
        <w:t xml:space="preserve">DCR </w:t>
      </w:r>
      <w:r w:rsidRPr="00F267CC">
        <w:rPr>
          <w:rFonts w:ascii="Times New Roman" w:hAnsi="Times New Roman" w:cs="Times New Roman"/>
          <w:color w:val="333333"/>
          <w:sz w:val="24"/>
          <w:szCs w:val="24"/>
        </w:rPr>
        <w:t xml:space="preserve">for the most recent year when </w:t>
      </w:r>
      <w:r w:rsidR="00AE0ED2" w:rsidRPr="00F267CC">
        <w:rPr>
          <w:rFonts w:ascii="Times New Roman" w:hAnsi="Times New Roman" w:cs="Times New Roman"/>
          <w:color w:val="333333"/>
          <w:sz w:val="24"/>
          <w:szCs w:val="24"/>
        </w:rPr>
        <w:t>you are</w:t>
      </w:r>
      <w:r w:rsidRPr="00F267CC">
        <w:rPr>
          <w:rFonts w:ascii="Times New Roman" w:hAnsi="Times New Roman" w:cs="Times New Roman"/>
          <w:color w:val="333333"/>
          <w:sz w:val="24"/>
          <w:szCs w:val="24"/>
        </w:rPr>
        <w:t xml:space="preserve"> eligible for the Doctoral Completion Fellowship (DCF) to activate that fellowship. The Report is also used to check that </w:t>
      </w:r>
      <w:r w:rsidR="00AE0ED2" w:rsidRPr="00F267CC">
        <w:rPr>
          <w:rFonts w:ascii="Times New Roman" w:hAnsi="Times New Roman" w:cs="Times New Roman"/>
          <w:color w:val="333333"/>
          <w:sz w:val="24"/>
          <w:szCs w:val="24"/>
        </w:rPr>
        <w:t xml:space="preserve">you are </w:t>
      </w:r>
      <w:r w:rsidRPr="00F267CC">
        <w:rPr>
          <w:rFonts w:ascii="Times New Roman" w:hAnsi="Times New Roman" w:cs="Times New Roman"/>
          <w:color w:val="333333"/>
          <w:sz w:val="24"/>
          <w:szCs w:val="24"/>
        </w:rPr>
        <w:t>in good academic standing for compliance with certain fellowship conditions.  The Graduate Division may consult your Doctoral Candidacy Reviews in cases where there is a disagreement about your progress. Finally, the Graduate Division will use aggregated information about students’ activities to inform decisions about new programs and resources for professional development.</w:t>
      </w:r>
    </w:p>
    <w:p w14:paraId="71C7A7D1" w14:textId="77777777" w:rsidR="00E478E2" w:rsidRPr="00F267CC" w:rsidRDefault="003C147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Emphasis"/>
          <w:rFonts w:ascii="Times New Roman" w:hAnsi="Times New Roman" w:cs="Times New Roman"/>
          <w:b/>
          <w:bCs/>
          <w:color w:val="333333"/>
          <w:sz w:val="24"/>
          <w:szCs w:val="24"/>
        </w:rPr>
        <w:t>2.</w:t>
      </w:r>
      <w:r w:rsidRPr="00F267CC">
        <w:rPr>
          <w:rStyle w:val="Emphasis"/>
          <w:rFonts w:ascii="Times New Roman" w:hAnsi="Times New Roman" w:cs="Times New Roman"/>
          <w:b/>
          <w:bCs/>
          <w:color w:val="333333"/>
          <w:sz w:val="24"/>
          <w:szCs w:val="24"/>
        </w:rPr>
        <w:tab/>
      </w:r>
      <w:r w:rsidR="00E478E2" w:rsidRPr="00F267CC">
        <w:rPr>
          <w:rStyle w:val="Emphasis"/>
          <w:rFonts w:ascii="Times New Roman" w:hAnsi="Times New Roman" w:cs="Times New Roman"/>
          <w:b/>
          <w:bCs/>
          <w:color w:val="333333"/>
          <w:sz w:val="24"/>
          <w:szCs w:val="24"/>
        </w:rPr>
        <w:t>What should happen when?</w:t>
      </w:r>
      <w:r w:rsidR="00E478E2" w:rsidRPr="00F267CC">
        <w:rPr>
          <w:rFonts w:ascii="Times New Roman" w:hAnsi="Times New Roman" w:cs="Times New Roman"/>
          <w:b/>
          <w:bCs/>
          <w:i/>
          <w:iCs/>
          <w:color w:val="333333"/>
          <w:sz w:val="24"/>
          <w:szCs w:val="24"/>
        </w:rPr>
        <w:br/>
      </w:r>
      <w:r w:rsidR="007858AF" w:rsidRPr="00F267CC">
        <w:rPr>
          <w:rFonts w:ascii="Times New Roman" w:hAnsi="Times New Roman" w:cs="Times New Roman"/>
          <w:color w:val="333333"/>
          <w:sz w:val="24"/>
          <w:szCs w:val="24"/>
        </w:rPr>
        <w:t>You are not required to complete your DCR the Academic Year immediately succeeding your Advancement. One year a</w:t>
      </w:r>
      <w:r w:rsidR="00E478E2" w:rsidRPr="00F267CC">
        <w:rPr>
          <w:rFonts w:ascii="Times New Roman" w:hAnsi="Times New Roman" w:cs="Times New Roman"/>
          <w:color w:val="333333"/>
          <w:sz w:val="24"/>
          <w:szCs w:val="24"/>
        </w:rPr>
        <w:t xml:space="preserve">fter you have Advanced to Candidacy, you should initiate your part of the </w:t>
      </w:r>
      <w:r w:rsidRPr="00F267CC">
        <w:rPr>
          <w:rFonts w:ascii="Times New Roman" w:hAnsi="Times New Roman" w:cs="Times New Roman"/>
          <w:color w:val="333333"/>
          <w:sz w:val="24"/>
          <w:szCs w:val="24"/>
        </w:rPr>
        <w:t>DCR</w:t>
      </w:r>
      <w:r w:rsidR="00AE0ED2" w:rsidRPr="00F267CC">
        <w:rPr>
          <w:rFonts w:ascii="Times New Roman" w:hAnsi="Times New Roman" w:cs="Times New Roman"/>
          <w:color w:val="333333"/>
          <w:sz w:val="24"/>
          <w:szCs w:val="24"/>
        </w:rPr>
        <w:t xml:space="preserve"> </w:t>
      </w:r>
      <w:r w:rsidR="00E478E2" w:rsidRPr="00F267CC">
        <w:rPr>
          <w:rFonts w:ascii="Times New Roman" w:hAnsi="Times New Roman" w:cs="Times New Roman"/>
          <w:color w:val="333333"/>
          <w:sz w:val="24"/>
          <w:szCs w:val="24"/>
        </w:rPr>
        <w:t>Report each year</w:t>
      </w:r>
      <w:r w:rsidR="007858AF" w:rsidRPr="00F267CC">
        <w:rPr>
          <w:rFonts w:ascii="Times New Roman" w:hAnsi="Times New Roman" w:cs="Times New Roman"/>
          <w:color w:val="333333"/>
          <w:sz w:val="24"/>
          <w:szCs w:val="24"/>
        </w:rPr>
        <w:t xml:space="preserve">. </w:t>
      </w:r>
    </w:p>
    <w:p w14:paraId="137DFABC" w14:textId="77777777" w:rsidR="007858AF" w:rsidRPr="00F267CC" w:rsidRDefault="007858AF" w:rsidP="007858AF">
      <w:pPr>
        <w:shd w:val="clear" w:color="auto" w:fill="FFFFFF"/>
        <w:spacing w:before="100" w:beforeAutospacing="1" w:after="100" w:afterAutospacing="1" w:line="240" w:lineRule="auto"/>
        <w:ind w:left="720" w:hanging="360"/>
        <w:rPr>
          <w:rStyle w:val="Emphasis"/>
          <w:rFonts w:ascii="Times New Roman" w:hAnsi="Times New Roman" w:cs="Times New Roman"/>
          <w:b/>
          <w:bCs/>
          <w:color w:val="333333"/>
          <w:sz w:val="24"/>
          <w:szCs w:val="24"/>
        </w:rPr>
      </w:pPr>
      <w:r w:rsidRPr="00F267CC">
        <w:rPr>
          <w:rStyle w:val="Emphasis"/>
          <w:rFonts w:ascii="Times New Roman" w:hAnsi="Times New Roman" w:cs="Times New Roman"/>
          <w:b/>
          <w:bCs/>
          <w:color w:val="333333"/>
          <w:sz w:val="24"/>
          <w:szCs w:val="24"/>
        </w:rPr>
        <w:t>3.</w:t>
      </w:r>
      <w:r w:rsidRPr="00F267CC">
        <w:rPr>
          <w:rStyle w:val="Emphasis"/>
          <w:rFonts w:ascii="Times New Roman" w:hAnsi="Times New Roman" w:cs="Times New Roman"/>
          <w:b/>
          <w:bCs/>
          <w:color w:val="333333"/>
          <w:sz w:val="24"/>
          <w:szCs w:val="24"/>
        </w:rPr>
        <w:tab/>
        <w:t>I completed my section. What is the next step?</w:t>
      </w:r>
      <w:r w:rsidRPr="00F267CC">
        <w:rPr>
          <w:rStyle w:val="Emphasis"/>
          <w:rFonts w:ascii="Times New Roman" w:hAnsi="Times New Roman" w:cs="Times New Roman"/>
          <w:b/>
          <w:bCs/>
          <w:color w:val="333333"/>
          <w:sz w:val="24"/>
          <w:szCs w:val="24"/>
        </w:rPr>
        <w:br/>
      </w:r>
      <w:r w:rsidRPr="00F267CC">
        <w:rPr>
          <w:rFonts w:ascii="Times New Roman" w:hAnsi="Times New Roman" w:cs="Times New Roman"/>
          <w:color w:val="333333"/>
          <w:sz w:val="24"/>
          <w:szCs w:val="24"/>
        </w:rPr>
        <w:t>Once your part of the report is complete, you should notify your dissertation committee chair and ask him or her to convene a meeting to review your academic progress. This meeting should involve at least two members of your committee. This consultation should consider your Doctoral Candidacy Review (which your dissertation chair or co-chairs can view once you submit it in GLOW) and any other documents you provide separately to the committee, such as an updated CV or examples of writing.</w:t>
      </w:r>
    </w:p>
    <w:p w14:paraId="6308B0DF"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t>4</w:t>
      </w:r>
      <w:r w:rsidR="003C147F" w:rsidRPr="00F267CC">
        <w:rPr>
          <w:rStyle w:val="Strong"/>
          <w:rFonts w:ascii="Times New Roman" w:hAnsi="Times New Roman" w:cs="Times New Roman"/>
          <w:i/>
          <w:iCs/>
          <w:color w:val="333333"/>
          <w:sz w:val="24"/>
          <w:szCs w:val="24"/>
        </w:rPr>
        <w:t>.</w:t>
      </w:r>
      <w:r w:rsidR="003C147F" w:rsidRPr="00F267CC">
        <w:rPr>
          <w:rStyle w:val="Strong"/>
          <w:rFonts w:ascii="Times New Roman" w:hAnsi="Times New Roman" w:cs="Times New Roman"/>
          <w:i/>
          <w:iCs/>
          <w:color w:val="333333"/>
          <w:sz w:val="24"/>
          <w:szCs w:val="24"/>
        </w:rPr>
        <w:tab/>
      </w:r>
      <w:r w:rsidR="00E478E2" w:rsidRPr="00F267CC">
        <w:rPr>
          <w:rStyle w:val="Strong"/>
          <w:rFonts w:ascii="Times New Roman" w:hAnsi="Times New Roman" w:cs="Times New Roman"/>
          <w:i/>
          <w:iCs/>
          <w:color w:val="333333"/>
          <w:sz w:val="24"/>
          <w:szCs w:val="24"/>
        </w:rPr>
        <w:t>When should a student file the report?</w:t>
      </w:r>
      <w:r w:rsidR="00E478E2" w:rsidRPr="00F267CC">
        <w:rPr>
          <w:rFonts w:ascii="Times New Roman" w:hAnsi="Times New Roman" w:cs="Times New Roman"/>
          <w:b/>
          <w:bCs/>
          <w:i/>
          <w:iCs/>
          <w:color w:val="333333"/>
          <w:sz w:val="24"/>
          <w:szCs w:val="24"/>
        </w:rPr>
        <w:br/>
      </w:r>
      <w:r w:rsidR="00E478E2" w:rsidRPr="00F267CC">
        <w:rPr>
          <w:rFonts w:ascii="Times New Roman" w:hAnsi="Times New Roman" w:cs="Times New Roman"/>
          <w:color w:val="333333"/>
          <w:sz w:val="24"/>
          <w:szCs w:val="24"/>
        </w:rPr>
        <w:t>The online report for the current year is available from the first day of Fall semester until the day before the Fall semester begins for the next academic year.</w:t>
      </w:r>
      <w:r w:rsidR="00E478E2" w:rsidRPr="00F267CC">
        <w:rPr>
          <w:rStyle w:val="Strong"/>
          <w:rFonts w:ascii="Times New Roman" w:hAnsi="Times New Roman" w:cs="Times New Roman"/>
          <w:color w:val="333333"/>
          <w:sz w:val="24"/>
          <w:szCs w:val="24"/>
        </w:rPr>
        <w:t> </w:t>
      </w:r>
      <w:r w:rsidR="00E478E2" w:rsidRPr="00F267CC">
        <w:rPr>
          <w:rFonts w:ascii="Times New Roman" w:hAnsi="Times New Roman" w:cs="Times New Roman"/>
          <w:color w:val="333333"/>
          <w:sz w:val="24"/>
          <w:szCs w:val="24"/>
        </w:rPr>
        <w:t>The Graduate Council does not indicate when during the year the report should be completed. Each student and committee can work out whatever schedule is convenient. If a student will be </w:t>
      </w:r>
      <w:r w:rsidR="00E478E2" w:rsidRPr="00F267CC">
        <w:rPr>
          <w:rStyle w:val="Emphasis"/>
          <w:rFonts w:ascii="Times New Roman" w:hAnsi="Times New Roman" w:cs="Times New Roman"/>
          <w:color w:val="333333"/>
          <w:sz w:val="24"/>
          <w:szCs w:val="24"/>
        </w:rPr>
        <w:t>in absentia</w:t>
      </w:r>
      <w:r w:rsidR="00E478E2" w:rsidRPr="00F267CC">
        <w:rPr>
          <w:rFonts w:ascii="Times New Roman" w:hAnsi="Times New Roman" w:cs="Times New Roman"/>
          <w:color w:val="333333"/>
          <w:sz w:val="24"/>
          <w:szCs w:val="24"/>
        </w:rPr>
        <w:t> in spring, for example, it can be completed in the fall. The DCF process will review the student record to see that there is a satisfactory progress report from the previous academic year, which ends the day before the next fall term.</w:t>
      </w:r>
    </w:p>
    <w:p w14:paraId="5F764C27"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lastRenderedPageBreak/>
        <w:t>5</w:t>
      </w:r>
      <w:r w:rsidR="003C147F" w:rsidRPr="00F267CC">
        <w:rPr>
          <w:rStyle w:val="Strong"/>
          <w:rFonts w:ascii="Times New Roman" w:hAnsi="Times New Roman" w:cs="Times New Roman"/>
          <w:i/>
          <w:iCs/>
          <w:color w:val="333333"/>
          <w:sz w:val="24"/>
          <w:szCs w:val="24"/>
        </w:rPr>
        <w:t>.</w:t>
      </w:r>
      <w:r w:rsidR="003C147F" w:rsidRPr="00F267CC">
        <w:rPr>
          <w:rStyle w:val="Strong"/>
          <w:rFonts w:ascii="Times New Roman" w:hAnsi="Times New Roman" w:cs="Times New Roman"/>
          <w:i/>
          <w:iCs/>
          <w:color w:val="333333"/>
          <w:sz w:val="24"/>
          <w:szCs w:val="24"/>
        </w:rPr>
        <w:tab/>
      </w:r>
      <w:r w:rsidR="00E478E2" w:rsidRPr="00F267CC">
        <w:rPr>
          <w:rStyle w:val="Strong"/>
          <w:rFonts w:ascii="Times New Roman" w:hAnsi="Times New Roman" w:cs="Times New Roman"/>
          <w:i/>
          <w:iCs/>
          <w:color w:val="333333"/>
          <w:sz w:val="24"/>
          <w:szCs w:val="24"/>
        </w:rPr>
        <w:t>What if a student is intending to file this semester?</w:t>
      </w:r>
      <w:r w:rsidR="003C147F" w:rsidRPr="00F267CC">
        <w:rPr>
          <w:rStyle w:val="Strong"/>
          <w:rFonts w:ascii="Times New Roman" w:hAnsi="Times New Roman" w:cs="Times New Roman"/>
          <w:i/>
          <w:iCs/>
          <w:color w:val="333333"/>
          <w:sz w:val="24"/>
          <w:szCs w:val="24"/>
        </w:rPr>
        <w:t xml:space="preserve"> </w:t>
      </w:r>
      <w:r w:rsidR="003C147F" w:rsidRPr="00F267CC">
        <w:rPr>
          <w:rFonts w:ascii="Times New Roman" w:hAnsi="Times New Roman" w:cs="Times New Roman"/>
          <w:color w:val="333333"/>
          <w:sz w:val="24"/>
          <w:szCs w:val="24"/>
        </w:rPr>
        <w:t>Then you do not need to complete the DCR</w:t>
      </w:r>
    </w:p>
    <w:p w14:paraId="585458A5"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t>6</w:t>
      </w:r>
      <w:r w:rsidR="003C147F" w:rsidRPr="00F267CC">
        <w:rPr>
          <w:rStyle w:val="Strong"/>
          <w:rFonts w:ascii="Times New Roman" w:hAnsi="Times New Roman" w:cs="Times New Roman"/>
          <w:i/>
          <w:iCs/>
          <w:color w:val="333333"/>
          <w:sz w:val="24"/>
          <w:szCs w:val="24"/>
        </w:rPr>
        <w:t>.</w:t>
      </w:r>
      <w:r w:rsidR="003C147F" w:rsidRPr="00F267CC">
        <w:rPr>
          <w:rFonts w:ascii="Times New Roman" w:hAnsi="Times New Roman" w:cs="Times New Roman"/>
          <w:color w:val="333333"/>
          <w:sz w:val="24"/>
          <w:szCs w:val="24"/>
        </w:rPr>
        <w:tab/>
      </w:r>
      <w:bookmarkStart w:id="28" w:name="timeline-questions-doctoral-completion-f"/>
      <w:bookmarkEnd w:id="28"/>
      <w:r w:rsidR="00E478E2" w:rsidRPr="00F267CC">
        <w:rPr>
          <w:rStyle w:val="Emphasis"/>
          <w:rFonts w:ascii="Times New Roman" w:hAnsi="Times New Roman" w:cs="Times New Roman"/>
          <w:b/>
          <w:bCs/>
          <w:color w:val="333333"/>
          <w:sz w:val="24"/>
          <w:szCs w:val="24"/>
        </w:rPr>
        <w:t>The student advanced during this academic year and wants to take the DCF in the f</w:t>
      </w:r>
      <w:r w:rsidR="00305BA3" w:rsidRPr="00F267CC">
        <w:rPr>
          <w:rStyle w:val="Emphasis"/>
          <w:rFonts w:ascii="Times New Roman" w:hAnsi="Times New Roman" w:cs="Times New Roman"/>
          <w:b/>
          <w:bCs/>
          <w:color w:val="333333"/>
          <w:sz w:val="24"/>
          <w:szCs w:val="24"/>
        </w:rPr>
        <w:t>ollowing academic year.  Does a</w:t>
      </w:r>
      <w:r w:rsidR="00E478E2" w:rsidRPr="00F267CC">
        <w:rPr>
          <w:rStyle w:val="Emphasis"/>
          <w:rFonts w:ascii="Times New Roman" w:hAnsi="Times New Roman" w:cs="Times New Roman"/>
          <w:b/>
          <w:bCs/>
          <w:color w:val="333333"/>
          <w:sz w:val="24"/>
          <w:szCs w:val="24"/>
        </w:rPr>
        <w:t xml:space="preserve"> DCR need to be on file for me to take the DCF then?</w:t>
      </w:r>
      <w:r w:rsidR="00E478E2" w:rsidRPr="00F267CC">
        <w:rPr>
          <w:rFonts w:ascii="Times New Roman" w:hAnsi="Times New Roman" w:cs="Times New Roman"/>
          <w:b/>
          <w:bCs/>
          <w:i/>
          <w:iCs/>
          <w:color w:val="333333"/>
          <w:sz w:val="24"/>
          <w:szCs w:val="24"/>
        </w:rPr>
        <w:br/>
      </w:r>
      <w:r w:rsidR="00E478E2" w:rsidRPr="00F267CC">
        <w:rPr>
          <w:rFonts w:ascii="Times New Roman" w:hAnsi="Times New Roman" w:cs="Times New Roman"/>
          <w:color w:val="333333"/>
          <w:sz w:val="24"/>
          <w:szCs w:val="24"/>
        </w:rPr>
        <w:t>No.  The act of advancement constitutes making sufficient academic progress and having an DCR on file is not needed for the first two semesters after advancement.  However, DCRs are required annually until you file.</w:t>
      </w:r>
      <w:r w:rsidR="003C147F" w:rsidRPr="00F267CC">
        <w:rPr>
          <w:rFonts w:ascii="Times New Roman" w:hAnsi="Times New Roman" w:cs="Times New Roman"/>
          <w:color w:val="333333"/>
          <w:sz w:val="24"/>
          <w:szCs w:val="24"/>
        </w:rPr>
        <w:t xml:space="preserve"> </w:t>
      </w:r>
      <w:r w:rsidR="00E478E2" w:rsidRPr="00F267CC">
        <w:rPr>
          <w:rFonts w:ascii="Times New Roman" w:hAnsi="Times New Roman" w:cs="Times New Roman"/>
          <w:color w:val="333333"/>
          <w:sz w:val="24"/>
          <w:szCs w:val="24"/>
        </w:rPr>
        <w:t>Please note that it is vital for you to discuss when you should take the DCF with your dissertation chair as taking the DCF early make not be in your best interest.  It was intended to provide financial support for you to finish your dissertation.  If you have other fellowships and teaching opportunities, these should be exercised before use of the DCF.</w:t>
      </w:r>
    </w:p>
    <w:p w14:paraId="36D9A209" w14:textId="77777777" w:rsidR="001B587A" w:rsidRPr="00F267CC" w:rsidRDefault="001B587A">
      <w:pPr>
        <w:rPr>
          <w:rStyle w:val="Strong"/>
          <w:rFonts w:ascii="Times New Roman" w:hAnsi="Times New Roman" w:cs="Times New Roman"/>
          <w:i/>
          <w:iCs/>
          <w:color w:val="333333"/>
          <w:sz w:val="24"/>
          <w:szCs w:val="24"/>
        </w:rPr>
      </w:pPr>
      <w:r w:rsidRPr="00F267CC">
        <w:rPr>
          <w:rStyle w:val="Strong"/>
          <w:rFonts w:ascii="Times New Roman" w:hAnsi="Times New Roman" w:cs="Times New Roman"/>
          <w:i/>
          <w:iCs/>
          <w:color w:val="333333"/>
          <w:sz w:val="24"/>
          <w:szCs w:val="24"/>
        </w:rPr>
        <w:br w:type="page"/>
      </w:r>
    </w:p>
    <w:p w14:paraId="562A02EB" w14:textId="77777777" w:rsidR="001B587A" w:rsidRPr="0002405E" w:rsidRDefault="001B587A" w:rsidP="0002405E">
      <w:pPr>
        <w:pStyle w:val="Heading1"/>
        <w:jc w:val="center"/>
        <w:rPr>
          <w:rFonts w:ascii="Times New Roman" w:hAnsi="Times New Roman" w:cs="Times New Roman"/>
          <w:b/>
          <w:color w:val="auto"/>
        </w:rPr>
      </w:pPr>
      <w:bookmarkStart w:id="29" w:name="_Toc26793506"/>
      <w:r w:rsidRPr="0002405E">
        <w:rPr>
          <w:rFonts w:ascii="Times New Roman" w:hAnsi="Times New Roman" w:cs="Times New Roman"/>
          <w:b/>
          <w:color w:val="auto"/>
        </w:rPr>
        <w:lastRenderedPageBreak/>
        <w:t>D</w:t>
      </w:r>
      <w:r w:rsidR="0002405E">
        <w:rPr>
          <w:rFonts w:ascii="Times New Roman" w:hAnsi="Times New Roman" w:cs="Times New Roman"/>
          <w:b/>
          <w:color w:val="auto"/>
        </w:rPr>
        <w:t>ISSERTATION</w:t>
      </w:r>
      <w:r w:rsidR="000B086B" w:rsidRPr="0002405E">
        <w:rPr>
          <w:rFonts w:ascii="Times New Roman" w:hAnsi="Times New Roman" w:cs="Times New Roman"/>
          <w:b/>
          <w:color w:val="auto"/>
        </w:rPr>
        <w:t xml:space="preserve"> FILING</w:t>
      </w:r>
      <w:bookmarkEnd w:id="29"/>
    </w:p>
    <w:p w14:paraId="24BECE6F" w14:textId="77777777" w:rsidR="00754CCE" w:rsidRPr="00F267CC" w:rsidRDefault="00754CCE" w:rsidP="001B587A">
      <w:pPr>
        <w:rPr>
          <w:rFonts w:ascii="Times New Roman" w:hAnsi="Times New Roman" w:cs="Times New Roman"/>
          <w:sz w:val="24"/>
          <w:szCs w:val="24"/>
        </w:rPr>
      </w:pPr>
    </w:p>
    <w:p w14:paraId="470242BA" w14:textId="77777777" w:rsidR="00CC5170" w:rsidRPr="00F267CC" w:rsidRDefault="00754CCE" w:rsidP="008C0B20">
      <w:pPr>
        <w:rPr>
          <w:rStyle w:val="Hyperlink"/>
          <w:rFonts w:ascii="Times New Roman" w:hAnsi="Times New Roman" w:cs="Times New Roman"/>
        </w:rPr>
      </w:pPr>
      <w:r w:rsidRPr="00F267CC">
        <w:rPr>
          <w:rFonts w:ascii="Times New Roman" w:hAnsi="Times New Roman" w:cs="Times New Roman"/>
          <w:b/>
          <w:sz w:val="24"/>
          <w:szCs w:val="24"/>
        </w:rPr>
        <w:t>Filing Procedures</w:t>
      </w:r>
      <w:r w:rsidR="003642D1" w:rsidRPr="00F267CC">
        <w:rPr>
          <w:rFonts w:ascii="Times New Roman" w:hAnsi="Times New Roman" w:cs="Times New Roman"/>
          <w:b/>
          <w:sz w:val="24"/>
          <w:szCs w:val="24"/>
        </w:rPr>
        <w:br/>
      </w:r>
      <w:r w:rsidRPr="00F267CC">
        <w:rPr>
          <w:rFonts w:ascii="Times New Roman" w:hAnsi="Times New Roman" w:cs="Times New Roman"/>
          <w:sz w:val="24"/>
          <w:szCs w:val="24"/>
        </w:rPr>
        <w:t>After you have written and formatted your dissertation, and obtained your signatures, you are ready to file it with Graduate Division. For step-by-step instructions</w:t>
      </w:r>
      <w:r w:rsidR="00123DBE">
        <w:rPr>
          <w:rFonts w:ascii="Times New Roman" w:hAnsi="Times New Roman" w:cs="Times New Roman"/>
          <w:sz w:val="24"/>
          <w:szCs w:val="24"/>
        </w:rPr>
        <w:t xml:space="preserve"> and a list of ‘final documents’</w:t>
      </w:r>
      <w:r w:rsidRPr="00F267CC">
        <w:rPr>
          <w:rFonts w:ascii="Times New Roman" w:hAnsi="Times New Roman" w:cs="Times New Roman"/>
          <w:sz w:val="24"/>
          <w:szCs w:val="24"/>
        </w:rPr>
        <w:t xml:space="preserve">, </w:t>
      </w:r>
      <w:r w:rsidRPr="00F267CC">
        <w:rPr>
          <w:rStyle w:val="Strong"/>
          <w:rFonts w:ascii="Times New Roman" w:hAnsi="Times New Roman" w:cs="Times New Roman"/>
          <w:b w:val="0"/>
          <w:color w:val="333333"/>
        </w:rPr>
        <w:t>please visit:</w:t>
      </w:r>
      <w:r w:rsidR="008C0B20" w:rsidRPr="00F267CC">
        <w:rPr>
          <w:rStyle w:val="Strong"/>
          <w:rFonts w:ascii="Times New Roman" w:hAnsi="Times New Roman" w:cs="Times New Roman"/>
          <w:b w:val="0"/>
          <w:color w:val="333333"/>
        </w:rPr>
        <w:br/>
      </w:r>
      <w:hyperlink r:id="rId31" w:anchor="procedure-for-filing-your-dissertation" w:history="1">
        <w:r w:rsidR="00123DBE" w:rsidRPr="00123DBE">
          <w:rPr>
            <w:rStyle w:val="Hyperlink"/>
            <w:rFonts w:ascii="Times New Roman" w:hAnsi="Times New Roman" w:cs="Times New Roman"/>
          </w:rPr>
          <w:t>https://grad.berkeley.edu/academic-progress/dissertation/#procedure-for-filing-your-dissertation</w:t>
        </w:r>
      </w:hyperlink>
    </w:p>
    <w:p w14:paraId="3CC6C192" w14:textId="04038BBF" w:rsidR="000B086B" w:rsidRPr="00F267CC" w:rsidRDefault="00CC5170" w:rsidP="008C0B20">
      <w:pPr>
        <w:rPr>
          <w:rFonts w:ascii="Times New Roman" w:hAnsi="Times New Roman" w:cs="Times New Roman"/>
          <w:color w:val="333333"/>
          <w:sz w:val="24"/>
          <w:szCs w:val="24"/>
        </w:rPr>
      </w:pPr>
      <w:r w:rsidRPr="00F267CC">
        <w:rPr>
          <w:rFonts w:ascii="Times New Roman" w:hAnsi="Times New Roman" w:cs="Times New Roman"/>
          <w:b/>
          <w:color w:val="333333"/>
          <w:sz w:val="24"/>
          <w:szCs w:val="24"/>
        </w:rPr>
        <w:t>Fall and Spring Filing</w:t>
      </w:r>
      <w:r w:rsidR="000B086B" w:rsidRPr="00F267CC">
        <w:rPr>
          <w:rFonts w:ascii="Times New Roman" w:hAnsi="Times New Roman" w:cs="Times New Roman"/>
          <w:b/>
          <w:color w:val="333333"/>
          <w:sz w:val="24"/>
          <w:szCs w:val="24"/>
        </w:rPr>
        <w:br/>
      </w:r>
      <w:r w:rsidR="000B086B" w:rsidRPr="00F267CC">
        <w:rPr>
          <w:rFonts w:ascii="Times New Roman" w:hAnsi="Times New Roman" w:cs="Times New Roman"/>
          <w:color w:val="333333"/>
          <w:sz w:val="24"/>
          <w:szCs w:val="24"/>
        </w:rPr>
        <w:t xml:space="preserve">To be eligible to file for your degree, you must be registered or on approved Filing Fee status for the semester in which you file. </w:t>
      </w:r>
    </w:p>
    <w:p w14:paraId="2FFCDC60" w14:textId="77777777" w:rsidR="00DF04E5" w:rsidRPr="00F267CC" w:rsidRDefault="00CC5170" w:rsidP="008C0B20">
      <w:pPr>
        <w:rPr>
          <w:rFonts w:ascii="Times New Roman" w:hAnsi="Times New Roman" w:cs="Times New Roman"/>
          <w:color w:val="333333"/>
          <w:sz w:val="24"/>
          <w:szCs w:val="24"/>
          <w:shd w:val="clear" w:color="auto" w:fill="FFFFFF"/>
        </w:rPr>
      </w:pPr>
      <w:r w:rsidRPr="00F267CC">
        <w:rPr>
          <w:rFonts w:ascii="Times New Roman" w:hAnsi="Times New Roman" w:cs="Times New Roman"/>
          <w:b/>
          <w:color w:val="333333"/>
          <w:sz w:val="24"/>
          <w:szCs w:val="24"/>
        </w:rPr>
        <w:t xml:space="preserve">Summer </w:t>
      </w:r>
      <w:r w:rsidR="00DF04E5" w:rsidRPr="00F267CC">
        <w:rPr>
          <w:rFonts w:ascii="Times New Roman" w:hAnsi="Times New Roman" w:cs="Times New Roman"/>
          <w:b/>
          <w:color w:val="333333"/>
          <w:sz w:val="24"/>
          <w:szCs w:val="24"/>
        </w:rPr>
        <w:t>Filing</w:t>
      </w:r>
      <w:r w:rsidR="000B086B" w:rsidRPr="00F267CC">
        <w:rPr>
          <w:rFonts w:ascii="Times New Roman" w:hAnsi="Times New Roman" w:cs="Times New Roman"/>
          <w:b/>
          <w:color w:val="333333"/>
          <w:sz w:val="24"/>
          <w:szCs w:val="24"/>
        </w:rPr>
        <w:br/>
      </w:r>
      <w:r w:rsidR="000B086B" w:rsidRPr="00F267CC">
        <w:rPr>
          <w:rFonts w:ascii="Times New Roman" w:hAnsi="Times New Roman" w:cs="Times New Roman"/>
          <w:color w:val="333333"/>
          <w:sz w:val="24"/>
          <w:szCs w:val="24"/>
        </w:rPr>
        <w:t xml:space="preserve">If you miss the spring filing deadline, you may file your dissertation </w:t>
      </w:r>
      <w:r w:rsidR="00DF04E5" w:rsidRPr="00F267CC">
        <w:rPr>
          <w:rFonts w:ascii="Times New Roman" w:hAnsi="Times New Roman" w:cs="Times New Roman"/>
          <w:color w:val="333333"/>
          <w:sz w:val="24"/>
          <w:szCs w:val="24"/>
        </w:rPr>
        <w:t>during</w:t>
      </w:r>
      <w:r w:rsidR="000B086B" w:rsidRPr="00F267CC">
        <w:rPr>
          <w:rFonts w:ascii="Times New Roman" w:hAnsi="Times New Roman" w:cs="Times New Roman"/>
          <w:color w:val="333333"/>
          <w:sz w:val="24"/>
          <w:szCs w:val="24"/>
        </w:rPr>
        <w:t xml:space="preserve"> the summer term.</w:t>
      </w:r>
      <w:r w:rsidR="00DF04E5" w:rsidRPr="00F267CC">
        <w:rPr>
          <w:rFonts w:ascii="Times New Roman" w:hAnsi="Times New Roman" w:cs="Times New Roman"/>
          <w:color w:val="333333"/>
          <w:sz w:val="24"/>
          <w:szCs w:val="24"/>
          <w:shd w:val="clear" w:color="auto" w:fill="FFFFFF"/>
        </w:rPr>
        <w:t xml:space="preserve"> </w:t>
      </w:r>
    </w:p>
    <w:p w14:paraId="129F1CA7" w14:textId="77777777" w:rsidR="00CC5170" w:rsidRPr="00F267CC" w:rsidRDefault="00DF04E5" w:rsidP="00DF04E5">
      <w:pPr>
        <w:pStyle w:val="ListParagraph"/>
        <w:numPr>
          <w:ilvl w:val="0"/>
          <w:numId w:val="40"/>
        </w:numPr>
        <w:rPr>
          <w:rFonts w:ascii="Times New Roman" w:hAnsi="Times New Roman" w:cs="Times New Roman"/>
          <w:color w:val="333333"/>
          <w:sz w:val="24"/>
          <w:szCs w:val="24"/>
        </w:rPr>
      </w:pPr>
      <w:r w:rsidRPr="00F267CC">
        <w:rPr>
          <w:rFonts w:ascii="Times New Roman" w:hAnsi="Times New Roman" w:cs="Times New Roman"/>
          <w:color w:val="333333"/>
          <w:sz w:val="24"/>
          <w:szCs w:val="24"/>
          <w:shd w:val="clear" w:color="auto" w:fill="FFFFFF"/>
        </w:rPr>
        <w:t xml:space="preserve">Domestic students: If you were fully registered during the immediately preceding Spring semester, you may file your dissertation during the summer with no additional cost or application required. </w:t>
      </w:r>
    </w:p>
    <w:p w14:paraId="7D1AFAF8" w14:textId="77777777" w:rsidR="00DF04E5" w:rsidRPr="00F267CC" w:rsidRDefault="00DF04E5" w:rsidP="00DF04E5">
      <w:pPr>
        <w:pStyle w:val="ListParagraph"/>
        <w:numPr>
          <w:ilvl w:val="0"/>
          <w:numId w:val="40"/>
        </w:numPr>
        <w:rPr>
          <w:rFonts w:ascii="Times New Roman" w:hAnsi="Times New Roman" w:cs="Times New Roman"/>
          <w:color w:val="333333"/>
          <w:sz w:val="24"/>
          <w:szCs w:val="24"/>
        </w:rPr>
      </w:pPr>
      <w:r w:rsidRPr="00F267CC">
        <w:rPr>
          <w:rFonts w:ascii="Times New Roman" w:hAnsi="Times New Roman" w:cs="Times New Roman"/>
          <w:color w:val="333333"/>
          <w:sz w:val="24"/>
          <w:szCs w:val="24"/>
          <w:shd w:val="clear" w:color="auto" w:fill="FFFFFF"/>
        </w:rPr>
        <w:t xml:space="preserve">International students: </w:t>
      </w:r>
      <w:r w:rsidR="001C0FC9" w:rsidRPr="00F267CC">
        <w:rPr>
          <w:rFonts w:ascii="Times New Roman" w:hAnsi="Times New Roman" w:cs="Times New Roman"/>
          <w:color w:val="333333"/>
          <w:sz w:val="24"/>
          <w:szCs w:val="24"/>
          <w:shd w:val="clear" w:color="auto" w:fill="FFFFFF"/>
        </w:rPr>
        <w:t xml:space="preserve">Even if you were fully registered during the immediately preceding Spring semester, you may file your dissertation but must register for one summer unit. International students </w:t>
      </w:r>
      <w:r w:rsidRPr="00F267CC">
        <w:rPr>
          <w:rFonts w:ascii="Times New Roman" w:hAnsi="Times New Roman" w:cs="Times New Roman"/>
          <w:color w:val="333333"/>
          <w:sz w:val="24"/>
          <w:szCs w:val="24"/>
          <w:shd w:val="clear" w:color="auto" w:fill="FFFFFF"/>
        </w:rPr>
        <w:t>should consult Berkeley International Office before finalizing plans, as in some cases lack of Summer enrollment could impact visa status or post-completion employment</w:t>
      </w:r>
      <w:r w:rsidR="001C0FC9" w:rsidRPr="00F267CC">
        <w:rPr>
          <w:rFonts w:ascii="Times New Roman" w:hAnsi="Times New Roman" w:cs="Times New Roman"/>
          <w:color w:val="333333"/>
          <w:sz w:val="24"/>
          <w:szCs w:val="24"/>
          <w:shd w:val="clear" w:color="auto" w:fill="FFFFFF"/>
        </w:rPr>
        <w:t xml:space="preserve">. </w:t>
      </w:r>
    </w:p>
    <w:p w14:paraId="0F1B072A" w14:textId="1714D550" w:rsidR="001C0FC9" w:rsidRDefault="001C0FC9" w:rsidP="001C0FC9">
      <w:pPr>
        <w:rPr>
          <w:rFonts w:ascii="Times New Roman" w:hAnsi="Times New Roman" w:cs="Times New Roman"/>
          <w:color w:val="333333"/>
          <w:sz w:val="24"/>
          <w:szCs w:val="24"/>
        </w:rPr>
      </w:pPr>
      <w:r w:rsidRPr="00F267CC">
        <w:rPr>
          <w:rFonts w:ascii="Times New Roman" w:hAnsi="Times New Roman" w:cs="Times New Roman"/>
          <w:color w:val="333333"/>
          <w:sz w:val="24"/>
          <w:szCs w:val="24"/>
        </w:rPr>
        <w:t xml:space="preserve">If you were not registered the preceding Spring semester, or were on Filing Fee, </w:t>
      </w:r>
      <w:r w:rsidR="00DD5332">
        <w:rPr>
          <w:rFonts w:ascii="Times New Roman" w:hAnsi="Times New Roman" w:cs="Times New Roman"/>
          <w:color w:val="333333"/>
          <w:sz w:val="24"/>
          <w:szCs w:val="24"/>
        </w:rPr>
        <w:t>all students</w:t>
      </w:r>
      <w:r w:rsidRPr="00F267CC">
        <w:rPr>
          <w:rFonts w:ascii="Times New Roman" w:hAnsi="Times New Roman" w:cs="Times New Roman"/>
          <w:color w:val="333333"/>
          <w:sz w:val="24"/>
          <w:szCs w:val="24"/>
        </w:rPr>
        <w:t xml:space="preserve"> must register in 1.0 unit in Summer Sessions; international students must register in at least 3.0 units</w:t>
      </w:r>
      <w:r w:rsidR="00F53DC4" w:rsidRPr="00F267CC">
        <w:rPr>
          <w:rFonts w:ascii="Times New Roman" w:hAnsi="Times New Roman" w:cs="Times New Roman"/>
          <w:color w:val="333333"/>
          <w:sz w:val="24"/>
          <w:szCs w:val="24"/>
        </w:rPr>
        <w:t>.</w:t>
      </w:r>
    </w:p>
    <w:p w14:paraId="15481703" w14:textId="1A455A74" w:rsidR="001C170E" w:rsidRPr="001C170E" w:rsidRDefault="001C170E" w:rsidP="001C0FC9">
      <w:pPr>
        <w:rPr>
          <w:rFonts w:ascii="Times New Roman" w:hAnsi="Times New Roman" w:cs="Times New Roman"/>
          <w:b/>
          <w:color w:val="333333"/>
          <w:sz w:val="24"/>
          <w:szCs w:val="24"/>
        </w:rPr>
      </w:pPr>
      <w:r w:rsidRPr="001C170E">
        <w:rPr>
          <w:rFonts w:ascii="Times New Roman" w:hAnsi="Times New Roman" w:cs="Times New Roman"/>
          <w:b/>
          <w:color w:val="333333"/>
          <w:sz w:val="24"/>
          <w:szCs w:val="24"/>
        </w:rPr>
        <w:t>Signature Page</w:t>
      </w:r>
      <w:r>
        <w:rPr>
          <w:rFonts w:ascii="Times New Roman" w:hAnsi="Times New Roman" w:cs="Times New Roman"/>
          <w:b/>
          <w:color w:val="333333"/>
          <w:sz w:val="24"/>
          <w:szCs w:val="24"/>
        </w:rPr>
        <w:br/>
      </w:r>
      <w:r w:rsidRPr="001C170E">
        <w:rPr>
          <w:rFonts w:ascii="Times New Roman" w:hAnsi="Times New Roman" w:cs="Times New Roman"/>
          <w:color w:val="333333"/>
          <w:sz w:val="24"/>
          <w:szCs w:val="24"/>
        </w:rPr>
        <w:t xml:space="preserve">After you submit your </w:t>
      </w:r>
      <w:r>
        <w:rPr>
          <w:rFonts w:ascii="Times New Roman" w:hAnsi="Times New Roman" w:cs="Times New Roman"/>
          <w:color w:val="333333"/>
          <w:sz w:val="24"/>
          <w:szCs w:val="24"/>
        </w:rPr>
        <w:t>dissertation</w:t>
      </w:r>
      <w:r w:rsidRPr="001C170E">
        <w:rPr>
          <w:rFonts w:ascii="Times New Roman" w:hAnsi="Times New Roman" w:cs="Times New Roman"/>
          <w:color w:val="333333"/>
          <w:sz w:val="24"/>
          <w:szCs w:val="24"/>
        </w:rPr>
        <w:t>, the signature page will be routed automatically from Graduate Division to your committee members for their final approval/signatures.</w:t>
      </w:r>
    </w:p>
    <w:p w14:paraId="1AEE8E88" w14:textId="77777777" w:rsidR="00CC5170" w:rsidRPr="00F267CC" w:rsidRDefault="000B086B" w:rsidP="008C0B20">
      <w:pPr>
        <w:rPr>
          <w:rFonts w:ascii="Times New Roman" w:hAnsi="Times New Roman" w:cs="Times New Roman"/>
          <w:b/>
        </w:rPr>
      </w:pPr>
      <w:r w:rsidRPr="00F267CC">
        <w:rPr>
          <w:rFonts w:ascii="Times New Roman" w:hAnsi="Times New Roman" w:cs="Times New Roman"/>
          <w:b/>
          <w:sz w:val="24"/>
          <w:szCs w:val="24"/>
        </w:rPr>
        <w:t>Deadline</w:t>
      </w:r>
      <w:r w:rsidRPr="00F267CC">
        <w:rPr>
          <w:rFonts w:ascii="Times New Roman" w:hAnsi="Times New Roman" w:cs="Times New Roman"/>
          <w:b/>
        </w:rPr>
        <w:br/>
      </w:r>
      <w:r w:rsidRPr="00F267CC">
        <w:rPr>
          <w:rFonts w:ascii="Times New Roman" w:hAnsi="Times New Roman" w:cs="Times New Roman"/>
          <w:sz w:val="24"/>
          <w:szCs w:val="24"/>
        </w:rPr>
        <w:t>The deadline to file your dissertation in its final form is the last day of the semester. Please visit the Graduate Division website for specific dates:</w:t>
      </w:r>
      <w:r w:rsidRPr="00F267CC">
        <w:rPr>
          <w:rFonts w:ascii="Times New Roman" w:hAnsi="Times New Roman" w:cs="Times New Roman"/>
          <w:b/>
          <w:sz w:val="24"/>
          <w:szCs w:val="24"/>
        </w:rPr>
        <w:br/>
      </w:r>
      <w:hyperlink r:id="rId32" w:history="1">
        <w:r w:rsidRPr="00F267CC">
          <w:rPr>
            <w:rStyle w:val="Hyperlink"/>
            <w:rFonts w:ascii="Times New Roman" w:hAnsi="Times New Roman" w:cs="Times New Roman"/>
            <w:sz w:val="24"/>
            <w:szCs w:val="24"/>
          </w:rPr>
          <w:t>https://grad.berkeley.edu/academic-progress/deadlines/</w:t>
        </w:r>
      </w:hyperlink>
    </w:p>
    <w:p w14:paraId="4CDEBAB1" w14:textId="027E8BFA" w:rsidR="00754CCE" w:rsidRPr="00F267CC" w:rsidRDefault="00754CCE" w:rsidP="00754CCE">
      <w:p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b/>
          <w:color w:val="333333"/>
          <w:sz w:val="24"/>
          <w:szCs w:val="24"/>
        </w:rPr>
        <w:t>Certificate of Completion</w:t>
      </w:r>
      <w:r w:rsidR="003642D1"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Depending on when you file, it may be several months before your degree is officially conferred and posted to your transcript. A Certificate of Completion </w:t>
      </w:r>
      <w:r w:rsidR="00E96DE9" w:rsidRPr="00F267CC">
        <w:rPr>
          <w:rFonts w:ascii="Times New Roman" w:hAnsi="Times New Roman" w:cs="Times New Roman"/>
          <w:color w:val="333333"/>
          <w:sz w:val="24"/>
          <w:szCs w:val="24"/>
        </w:rPr>
        <w:t>is an official document</w:t>
      </w:r>
      <w:r w:rsidRPr="00F267CC">
        <w:rPr>
          <w:rFonts w:ascii="Times New Roman" w:hAnsi="Times New Roman" w:cs="Times New Roman"/>
          <w:color w:val="333333"/>
          <w:sz w:val="24"/>
          <w:szCs w:val="24"/>
        </w:rPr>
        <w:t xml:space="preserve"> which provides evidence to a third party that you have completed your degree requirements prior to the degree being posted to your transcript. It is useful for j</w:t>
      </w:r>
      <w:r w:rsidR="00E96DE9" w:rsidRPr="00F267CC">
        <w:rPr>
          <w:rFonts w:ascii="Times New Roman" w:hAnsi="Times New Roman" w:cs="Times New Roman"/>
          <w:color w:val="333333"/>
          <w:sz w:val="24"/>
          <w:szCs w:val="24"/>
        </w:rPr>
        <w:t>obs, post-docs, work visas, etcetera</w:t>
      </w:r>
      <w:r w:rsidRPr="00F267CC">
        <w:rPr>
          <w:rFonts w:ascii="Times New Roman" w:hAnsi="Times New Roman" w:cs="Times New Roman"/>
          <w:color w:val="333333"/>
          <w:sz w:val="24"/>
          <w:szCs w:val="24"/>
        </w:rPr>
        <w:t>, who require proof of a degree.</w:t>
      </w:r>
      <w:r w:rsidR="008C0B20" w:rsidRPr="00F267CC">
        <w:rPr>
          <w:rFonts w:ascii="Times New Roman" w:hAnsi="Times New Roman" w:cs="Times New Roman"/>
          <w:color w:val="333333"/>
          <w:sz w:val="24"/>
          <w:szCs w:val="24"/>
        </w:rPr>
        <w:t xml:space="preserve"> </w:t>
      </w:r>
      <w:r w:rsidR="001C170E">
        <w:rPr>
          <w:rFonts w:ascii="Times New Roman" w:hAnsi="Times New Roman" w:cs="Times New Roman"/>
          <w:color w:val="333333"/>
          <w:sz w:val="24"/>
          <w:szCs w:val="24"/>
        </w:rPr>
        <w:t>A</w:t>
      </w:r>
      <w:r w:rsidR="001C170E" w:rsidRPr="00160EF6">
        <w:rPr>
          <w:rFonts w:ascii="Times New Roman" w:hAnsi="Times New Roman" w:cs="Times New Roman"/>
          <w:color w:val="333333"/>
          <w:sz w:val="24"/>
          <w:szCs w:val="24"/>
        </w:rPr>
        <w:t>ll students who file will receive a certificate of completion automatically</w:t>
      </w:r>
      <w:r w:rsidR="001C170E">
        <w:rPr>
          <w:rFonts w:ascii="Times New Roman" w:hAnsi="Times New Roman" w:cs="Times New Roman"/>
          <w:color w:val="333333"/>
          <w:sz w:val="24"/>
          <w:szCs w:val="24"/>
        </w:rPr>
        <w:t xml:space="preserve"> within a day or two of the submission of the thesis.</w:t>
      </w:r>
    </w:p>
    <w:p w14:paraId="17ACF67D" w14:textId="77777777" w:rsidR="003A6465" w:rsidRPr="0002405E" w:rsidRDefault="009172A6" w:rsidP="0002405E">
      <w:pPr>
        <w:pStyle w:val="Heading1"/>
        <w:jc w:val="center"/>
        <w:rPr>
          <w:rFonts w:ascii="Times New Roman" w:hAnsi="Times New Roman" w:cs="Times New Roman"/>
          <w:b/>
        </w:rPr>
      </w:pPr>
      <w:r w:rsidRPr="00F267CC">
        <w:rPr>
          <w:sz w:val="24"/>
          <w:szCs w:val="24"/>
        </w:rPr>
        <w:br w:type="page"/>
      </w:r>
      <w:bookmarkStart w:id="30" w:name="_Toc26793507"/>
      <w:r w:rsidR="003A6465" w:rsidRPr="0002405E">
        <w:rPr>
          <w:rFonts w:ascii="Times New Roman" w:hAnsi="Times New Roman" w:cs="Times New Roman"/>
          <w:b/>
          <w:color w:val="auto"/>
        </w:rPr>
        <w:lastRenderedPageBreak/>
        <w:t>A</w:t>
      </w:r>
      <w:r w:rsidR="0002405E" w:rsidRPr="0002405E">
        <w:rPr>
          <w:rFonts w:ascii="Times New Roman" w:hAnsi="Times New Roman" w:cs="Times New Roman"/>
          <w:b/>
          <w:color w:val="auto"/>
        </w:rPr>
        <w:t>PPENDIX</w:t>
      </w:r>
      <w:bookmarkEnd w:id="30"/>
    </w:p>
    <w:p w14:paraId="6178D93F" w14:textId="77777777" w:rsidR="00965B28" w:rsidRPr="00F267CC" w:rsidRDefault="00965B28" w:rsidP="00B831D8">
      <w:pPr>
        <w:jc w:val="center"/>
        <w:rPr>
          <w:rFonts w:ascii="Times New Roman" w:hAnsi="Times New Roman" w:cs="Times New Roman"/>
          <w:sz w:val="32"/>
          <w:szCs w:val="32"/>
        </w:rPr>
      </w:pPr>
    </w:p>
    <w:p w14:paraId="74333CCC" w14:textId="77777777" w:rsidR="00B831D8" w:rsidRPr="00F267CC" w:rsidRDefault="00B831D8" w:rsidP="00B831D8">
      <w:pPr>
        <w:rPr>
          <w:rFonts w:ascii="Times New Roman" w:hAnsi="Times New Roman" w:cs="Times New Roman"/>
          <w:sz w:val="32"/>
          <w:szCs w:val="32"/>
        </w:rPr>
      </w:pPr>
      <w:r w:rsidRPr="00F267CC">
        <w:rPr>
          <w:rFonts w:ascii="Times New Roman" w:hAnsi="Times New Roman" w:cs="Times New Roman"/>
          <w:sz w:val="32"/>
          <w:szCs w:val="32"/>
        </w:rPr>
        <w:t>I.</w:t>
      </w:r>
      <w:r w:rsidRPr="00F267CC">
        <w:rPr>
          <w:rFonts w:ascii="Times New Roman" w:hAnsi="Times New Roman" w:cs="Times New Roman"/>
          <w:sz w:val="32"/>
          <w:szCs w:val="32"/>
        </w:rPr>
        <w:tab/>
        <w:t>Graduate Funding Resources</w:t>
      </w:r>
    </w:p>
    <w:p w14:paraId="6CB04210" w14:textId="77777777" w:rsidR="00B831D8" w:rsidRPr="00F267CC" w:rsidRDefault="00B831D8" w:rsidP="00B831D8">
      <w:pPr>
        <w:rPr>
          <w:rFonts w:ascii="Times New Roman" w:hAnsi="Times New Roman" w:cs="Times New Roman"/>
          <w:sz w:val="32"/>
          <w:szCs w:val="32"/>
        </w:rPr>
      </w:pPr>
      <w:r w:rsidRPr="00F267CC">
        <w:rPr>
          <w:rFonts w:ascii="Times New Roman" w:hAnsi="Times New Roman" w:cs="Times New Roman"/>
          <w:sz w:val="32"/>
          <w:szCs w:val="32"/>
        </w:rPr>
        <w:t>II.</w:t>
      </w:r>
      <w:r w:rsidRPr="00F267CC">
        <w:rPr>
          <w:rFonts w:ascii="Times New Roman" w:hAnsi="Times New Roman" w:cs="Times New Roman"/>
          <w:sz w:val="32"/>
          <w:szCs w:val="32"/>
        </w:rPr>
        <w:tab/>
        <w:t>Professionalization Resources</w:t>
      </w:r>
    </w:p>
    <w:p w14:paraId="40E345A4" w14:textId="77777777" w:rsidR="00B831D8" w:rsidRPr="00F267CC" w:rsidRDefault="00965B28" w:rsidP="00B831D8">
      <w:pPr>
        <w:rPr>
          <w:rFonts w:ascii="Times New Roman" w:hAnsi="Times New Roman" w:cs="Times New Roman"/>
          <w:sz w:val="32"/>
          <w:szCs w:val="32"/>
        </w:rPr>
      </w:pPr>
      <w:r>
        <w:rPr>
          <w:rFonts w:ascii="Times New Roman" w:hAnsi="Times New Roman" w:cs="Times New Roman"/>
          <w:sz w:val="32"/>
          <w:szCs w:val="32"/>
        </w:rPr>
        <w:t>III</w:t>
      </w:r>
      <w:r w:rsidR="00B831D8" w:rsidRPr="00F267CC">
        <w:rPr>
          <w:rFonts w:ascii="Times New Roman" w:hAnsi="Times New Roman" w:cs="Times New Roman"/>
          <w:sz w:val="32"/>
          <w:szCs w:val="32"/>
        </w:rPr>
        <w:t>.</w:t>
      </w:r>
      <w:r w:rsidR="00B831D8" w:rsidRPr="00F267CC">
        <w:rPr>
          <w:rFonts w:ascii="Times New Roman" w:hAnsi="Times New Roman" w:cs="Times New Roman"/>
          <w:sz w:val="32"/>
          <w:szCs w:val="32"/>
        </w:rPr>
        <w:tab/>
        <w:t>Teaching Resources</w:t>
      </w:r>
    </w:p>
    <w:p w14:paraId="69F378B8" w14:textId="77777777" w:rsidR="004A3911" w:rsidRPr="00F267CC" w:rsidRDefault="00965B28" w:rsidP="00B831D8">
      <w:pPr>
        <w:rPr>
          <w:rFonts w:ascii="Times New Roman" w:hAnsi="Times New Roman" w:cs="Times New Roman"/>
          <w:sz w:val="32"/>
          <w:szCs w:val="32"/>
        </w:rPr>
      </w:pPr>
      <w:r>
        <w:rPr>
          <w:rFonts w:ascii="Times New Roman" w:hAnsi="Times New Roman" w:cs="Times New Roman"/>
          <w:sz w:val="32"/>
          <w:szCs w:val="32"/>
        </w:rPr>
        <w:t>I</w:t>
      </w:r>
      <w:r w:rsidR="004A3911" w:rsidRPr="00F267CC">
        <w:rPr>
          <w:rFonts w:ascii="Times New Roman" w:hAnsi="Times New Roman" w:cs="Times New Roman"/>
          <w:sz w:val="32"/>
          <w:szCs w:val="32"/>
        </w:rPr>
        <w:t xml:space="preserve">V. </w:t>
      </w:r>
      <w:r w:rsidR="004A3911" w:rsidRPr="00F267CC">
        <w:rPr>
          <w:rFonts w:ascii="Times New Roman" w:hAnsi="Times New Roman" w:cs="Times New Roman"/>
          <w:sz w:val="32"/>
          <w:szCs w:val="32"/>
        </w:rPr>
        <w:tab/>
        <w:t>Health and Wellness Resources</w:t>
      </w:r>
    </w:p>
    <w:p w14:paraId="3C6B2A5F" w14:textId="77777777" w:rsidR="00A04383" w:rsidRPr="00F267CC" w:rsidRDefault="00B831D8" w:rsidP="00965B28">
      <w:pPr>
        <w:rPr>
          <w:rFonts w:ascii="Times New Roman" w:hAnsi="Times New Roman" w:cs="Times New Roman"/>
          <w:sz w:val="24"/>
          <w:szCs w:val="24"/>
          <w:u w:val="single"/>
        </w:rPr>
      </w:pPr>
      <w:r w:rsidRPr="00F267CC">
        <w:rPr>
          <w:rFonts w:ascii="Times New Roman" w:hAnsi="Times New Roman" w:cs="Times New Roman"/>
          <w:sz w:val="24"/>
          <w:szCs w:val="24"/>
        </w:rPr>
        <w:br w:type="page"/>
      </w:r>
    </w:p>
    <w:p w14:paraId="76455E31" w14:textId="77777777" w:rsidR="00B831D8" w:rsidRPr="00F267CC" w:rsidRDefault="00B831D8">
      <w:pPr>
        <w:rPr>
          <w:rFonts w:ascii="Times New Roman" w:hAnsi="Times New Roman" w:cs="Times New Roman"/>
          <w:sz w:val="24"/>
          <w:szCs w:val="24"/>
        </w:rPr>
      </w:pPr>
    </w:p>
    <w:p w14:paraId="5E3B7C47" w14:textId="77777777" w:rsidR="00B831D8" w:rsidRPr="0002405E" w:rsidRDefault="0002405E" w:rsidP="0002405E">
      <w:pPr>
        <w:pStyle w:val="Heading1"/>
        <w:rPr>
          <w:rFonts w:ascii="Times New Roman" w:hAnsi="Times New Roman" w:cs="Times New Roman"/>
          <w:b/>
          <w:color w:val="auto"/>
        </w:rPr>
      </w:pPr>
      <w:bookmarkStart w:id="31" w:name="_Toc26793508"/>
      <w:r w:rsidRPr="0002405E">
        <w:rPr>
          <w:rFonts w:ascii="Times New Roman" w:hAnsi="Times New Roman" w:cs="Times New Roman"/>
          <w:b/>
          <w:color w:val="auto"/>
        </w:rPr>
        <w:t>I</w:t>
      </w:r>
      <w:r w:rsidR="00B831D8" w:rsidRPr="0002405E">
        <w:rPr>
          <w:rFonts w:ascii="Times New Roman" w:hAnsi="Times New Roman" w:cs="Times New Roman"/>
          <w:b/>
          <w:color w:val="auto"/>
        </w:rPr>
        <w:t>.</w:t>
      </w:r>
      <w:r w:rsidR="00B831D8" w:rsidRPr="0002405E">
        <w:rPr>
          <w:rFonts w:ascii="Times New Roman" w:hAnsi="Times New Roman" w:cs="Times New Roman"/>
          <w:b/>
          <w:color w:val="auto"/>
        </w:rPr>
        <w:tab/>
      </w:r>
      <w:r w:rsidRPr="0002405E">
        <w:rPr>
          <w:rFonts w:ascii="Times New Roman" w:hAnsi="Times New Roman" w:cs="Times New Roman"/>
          <w:b/>
          <w:color w:val="auto"/>
        </w:rPr>
        <w:t>GRADUATE FUNDING RESOURCES</w:t>
      </w:r>
      <w:bookmarkEnd w:id="31"/>
    </w:p>
    <w:p w14:paraId="2B1BA103" w14:textId="77777777" w:rsidR="0002405E" w:rsidRDefault="0002405E" w:rsidP="00B831D8">
      <w:pPr>
        <w:rPr>
          <w:rFonts w:ascii="Times New Roman" w:hAnsi="Times New Roman" w:cs="Times New Roman"/>
          <w:sz w:val="24"/>
          <w:szCs w:val="24"/>
        </w:rPr>
      </w:pPr>
    </w:p>
    <w:p w14:paraId="5DFCB52C" w14:textId="77777777" w:rsidR="00A21581" w:rsidRPr="00F267CC" w:rsidRDefault="00A21581" w:rsidP="00B831D8">
      <w:pPr>
        <w:rPr>
          <w:rFonts w:ascii="Times New Roman" w:hAnsi="Times New Roman" w:cs="Times New Roman"/>
          <w:sz w:val="24"/>
          <w:szCs w:val="24"/>
        </w:rPr>
      </w:pPr>
      <w:r w:rsidRPr="00F267CC">
        <w:rPr>
          <w:rFonts w:ascii="Times New Roman" w:hAnsi="Times New Roman" w:cs="Times New Roman"/>
          <w:sz w:val="24"/>
          <w:szCs w:val="24"/>
        </w:rPr>
        <w:t>For more details about the Graduate Fellowships and awards below,</w:t>
      </w:r>
      <w:r w:rsidR="00AE11BA" w:rsidRPr="00F267CC">
        <w:rPr>
          <w:rFonts w:ascii="Times New Roman" w:hAnsi="Times New Roman" w:cs="Times New Roman"/>
          <w:sz w:val="24"/>
          <w:szCs w:val="24"/>
        </w:rPr>
        <w:t xml:space="preserve"> including deadlines,</w:t>
      </w:r>
      <w:r w:rsidRPr="00F267CC">
        <w:rPr>
          <w:rFonts w:ascii="Times New Roman" w:hAnsi="Times New Roman" w:cs="Times New Roman"/>
          <w:sz w:val="24"/>
          <w:szCs w:val="24"/>
        </w:rPr>
        <w:t xml:space="preserve"> please visit:</w:t>
      </w:r>
      <w:r w:rsidR="009B43CD" w:rsidRPr="00F267CC">
        <w:rPr>
          <w:rFonts w:ascii="Times New Roman" w:hAnsi="Times New Roman" w:cs="Times New Roman"/>
          <w:sz w:val="24"/>
          <w:szCs w:val="24"/>
        </w:rPr>
        <w:t xml:space="preserve"> </w:t>
      </w:r>
      <w:hyperlink r:id="rId33" w:history="1">
        <w:r w:rsidRPr="00F267CC">
          <w:rPr>
            <w:rStyle w:val="Hyperlink"/>
            <w:rFonts w:ascii="Times New Roman" w:hAnsi="Times New Roman" w:cs="Times New Roman"/>
            <w:sz w:val="24"/>
            <w:szCs w:val="24"/>
          </w:rPr>
          <w:t>https://grad.berkeley.edu/financial/fellowships/</w:t>
        </w:r>
      </w:hyperlink>
    </w:p>
    <w:p w14:paraId="42BF44F5" w14:textId="77777777" w:rsidR="00A21581" w:rsidRPr="00F267CC" w:rsidRDefault="00A21581" w:rsidP="00B831D8">
      <w:pPr>
        <w:rPr>
          <w:rFonts w:ascii="Times New Roman" w:hAnsi="Times New Roman" w:cs="Times New Roman"/>
          <w:sz w:val="32"/>
          <w:szCs w:val="32"/>
        </w:rPr>
      </w:pPr>
    </w:p>
    <w:p w14:paraId="3EC53B07" w14:textId="77777777" w:rsidR="00B831D8" w:rsidRPr="00F267CC" w:rsidRDefault="00B831D8" w:rsidP="00B831D8">
      <w:pPr>
        <w:pStyle w:val="NormalWeb"/>
        <w:shd w:val="clear" w:color="auto" w:fill="FFFFFF"/>
        <w:spacing w:before="0" w:beforeAutospacing="0" w:after="0" w:afterAutospacing="0" w:line="288" w:lineRule="atLeast"/>
        <w:textAlignment w:val="baseline"/>
        <w:rPr>
          <w:rStyle w:val="Emphasis"/>
          <w:b/>
          <w:bCs/>
          <w:i w:val="0"/>
          <w:color w:val="333333"/>
          <w:sz w:val="28"/>
          <w:szCs w:val="28"/>
          <w:bdr w:val="none" w:sz="0" w:space="0" w:color="auto" w:frame="1"/>
        </w:rPr>
      </w:pPr>
      <w:r w:rsidRPr="00F267CC">
        <w:rPr>
          <w:rStyle w:val="Strong"/>
          <w:iCs/>
          <w:color w:val="333333"/>
          <w:sz w:val="28"/>
          <w:szCs w:val="28"/>
          <w:bdr w:val="none" w:sz="0" w:space="0" w:color="auto" w:frame="1"/>
        </w:rPr>
        <w:t>A.</w:t>
      </w:r>
      <w:r w:rsidRPr="00F267CC">
        <w:rPr>
          <w:rStyle w:val="Strong"/>
          <w:i/>
          <w:iCs/>
          <w:color w:val="333333"/>
          <w:sz w:val="28"/>
          <w:szCs w:val="28"/>
          <w:bdr w:val="none" w:sz="0" w:space="0" w:color="auto" w:frame="1"/>
        </w:rPr>
        <w:t xml:space="preserve"> </w:t>
      </w:r>
      <w:r w:rsidRPr="00F267CC">
        <w:rPr>
          <w:rStyle w:val="Emphasis"/>
          <w:b/>
          <w:bCs/>
          <w:i w:val="0"/>
          <w:color w:val="333333"/>
          <w:sz w:val="28"/>
          <w:szCs w:val="28"/>
          <w:bdr w:val="none" w:sz="0" w:space="0" w:color="auto" w:frame="1"/>
        </w:rPr>
        <w:t>Graduate Division Fellowships and Awards</w:t>
      </w:r>
    </w:p>
    <w:p w14:paraId="2F765515" w14:textId="77777777" w:rsidR="00B831D8" w:rsidRPr="00F267CC" w:rsidRDefault="00B831D8" w:rsidP="00B831D8">
      <w:pPr>
        <w:pStyle w:val="NormalWeb"/>
        <w:shd w:val="clear" w:color="auto" w:fill="FFFFFF"/>
        <w:spacing w:before="0" w:beforeAutospacing="0" w:after="0" w:afterAutospacing="0" w:line="288" w:lineRule="atLeast"/>
        <w:textAlignment w:val="baseline"/>
        <w:rPr>
          <w:rStyle w:val="Emphasis"/>
          <w:b/>
          <w:bCs/>
          <w:color w:val="333333"/>
          <w:bdr w:val="none" w:sz="0" w:space="0" w:color="auto" w:frame="1"/>
        </w:rPr>
      </w:pPr>
    </w:p>
    <w:p w14:paraId="69AAE2CA"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Doctoral Completion Fellowship (DCF)</w:t>
      </w:r>
    </w:p>
    <w:p w14:paraId="5BCB4941" w14:textId="05AA6319" w:rsidR="00B831D8" w:rsidRPr="00F267CC" w:rsidRDefault="00B831D8" w:rsidP="00B831D8">
      <w:pPr>
        <w:pStyle w:val="NormalWeb"/>
        <w:shd w:val="clear" w:color="auto" w:fill="FFFFFF"/>
        <w:spacing w:before="0" w:beforeAutospacing="0" w:after="240" w:afterAutospacing="0" w:line="288" w:lineRule="atLeast"/>
        <w:textAlignment w:val="baseline"/>
        <w:rPr>
          <w:color w:val="333333"/>
        </w:rPr>
      </w:pPr>
      <w:r w:rsidRPr="00F267CC">
        <w:rPr>
          <w:color w:val="333333"/>
        </w:rPr>
        <w:t>Students who pass the Ph.D. oral qualifying exam and advance to candidacy for the degree automatically qualify for two semesters of the DCF. Students may claim the DCF in any year through the eighth year.  Students who accept the DCF may not receive any U.C. funding (fellowships or teaching) other</w:t>
      </w:r>
      <w:r w:rsidR="00A21581" w:rsidRPr="00F267CC">
        <w:rPr>
          <w:color w:val="333333"/>
        </w:rPr>
        <w:t xml:space="preserve"> than</w:t>
      </w:r>
      <w:r w:rsidRPr="00F267CC">
        <w:rPr>
          <w:color w:val="333333"/>
        </w:rPr>
        <w:t xml:space="preserve"> loans after the seventh year.</w:t>
      </w:r>
      <w:r w:rsidRPr="00F267CC">
        <w:rPr>
          <w:color w:val="333333"/>
        </w:rPr>
        <w:br/>
      </w:r>
      <w:hyperlink r:id="rId34" w:anchor="f31-doctoral-completion-fellowship-dcf" w:history="1">
        <w:r w:rsidRPr="00F267CC">
          <w:rPr>
            <w:rStyle w:val="Hyperlink"/>
            <w:bCs/>
            <w:color w:val="396693"/>
            <w:bdr w:val="none" w:sz="0" w:space="0" w:color="auto" w:frame="1"/>
          </w:rPr>
          <w:t>http://grad.berkeley.edu/policy/degrees-policy/#f31-doctoral-completion-fellowship-dcf</w:t>
        </w:r>
      </w:hyperlink>
    </w:p>
    <w:p w14:paraId="20C635B5"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U.C. Dissertation-Year Fellowship</w:t>
      </w:r>
    </w:p>
    <w:p w14:paraId="6F07143A"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Awarded to eligible graduate students whose doctoral work will be completed by the end of the program and who demonstrate strong potential for university teaching and research. Must be a U.S. citizen or permanent resident whose background and life experiences enhance the level of diversity within the department or discipline.  The award carries a $22,000 stipend, plus fees, with an additional $2,000 award if the dissertation is filed by the end of the spring semester.  </w:t>
      </w:r>
      <w:r w:rsidR="00AE11BA" w:rsidRPr="00F267CC">
        <w:rPr>
          <w:rStyle w:val="Strong"/>
          <w:color w:val="333333"/>
          <w:bdr w:val="none" w:sz="0" w:space="0" w:color="auto" w:frame="1"/>
        </w:rPr>
        <w:t>Deadline: March </w:t>
      </w:r>
    </w:p>
    <w:p w14:paraId="7D9FED1A"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7B57FE58"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Mentored Research Award</w:t>
      </w:r>
    </w:p>
    <w:p w14:paraId="79C57891"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 xml:space="preserve">Must be a U.S. citizen or permanent resident whose background and life experiences enhance the diversity within the department or discipline.  The Department </w:t>
      </w:r>
      <w:r w:rsidR="00123DBE">
        <w:rPr>
          <w:color w:val="333333"/>
        </w:rPr>
        <w:t>can nominate</w:t>
      </w:r>
      <w:r w:rsidRPr="00F267CC">
        <w:rPr>
          <w:color w:val="333333"/>
        </w:rPr>
        <w:t xml:space="preserve"> students, typically post-</w:t>
      </w:r>
      <w:r w:rsidR="00597B62" w:rsidRPr="00F267CC">
        <w:rPr>
          <w:color w:val="333333"/>
        </w:rPr>
        <w:t>Advancement</w:t>
      </w:r>
      <w:r w:rsidRPr="00F267CC">
        <w:rPr>
          <w:color w:val="333333"/>
        </w:rPr>
        <w:t>, who are doing early dissertation research.  The award carries a $1</w:t>
      </w:r>
      <w:r w:rsidR="00597B62" w:rsidRPr="00F267CC">
        <w:rPr>
          <w:color w:val="333333"/>
        </w:rPr>
        <w:t>6</w:t>
      </w:r>
      <w:r w:rsidRPr="00F267CC">
        <w:rPr>
          <w:color w:val="333333"/>
        </w:rPr>
        <w:t>,000 stipend plus fees.  </w:t>
      </w:r>
      <w:r w:rsidR="00AE11BA" w:rsidRPr="00F267CC">
        <w:rPr>
          <w:rStyle w:val="Strong"/>
          <w:color w:val="333333"/>
          <w:bdr w:val="none" w:sz="0" w:space="0" w:color="auto" w:frame="1"/>
        </w:rPr>
        <w:t>Deadline: March </w:t>
      </w:r>
    </w:p>
    <w:p w14:paraId="27AF4398"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09C0EDDF"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Division Summer Grant</w:t>
      </w:r>
    </w:p>
    <w:p w14:paraId="49723AB6"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The Graduate Division Summer Grant is a competitive award designed to provide summer funding for academic doctoral students in all fields of study. The grant provides a $3,000 stipend plus payment of fees for three units in any Berkeley Summer Session (6, 8, or 10 week). Students may use the grant to conduct dissertation or pre-dissertation fie</w:t>
      </w:r>
      <w:r w:rsidR="005D7CAE">
        <w:rPr>
          <w:color w:val="333333"/>
        </w:rPr>
        <w:t>ld research or language study. </w:t>
      </w:r>
      <w:r w:rsidR="00AE11BA" w:rsidRPr="00F267CC">
        <w:rPr>
          <w:rStyle w:val="Strong"/>
          <w:color w:val="333333"/>
          <w:bdr w:val="none" w:sz="0" w:space="0" w:color="auto" w:frame="1"/>
        </w:rPr>
        <w:t>Deadline: mid-</w:t>
      </w:r>
      <w:r w:rsidRPr="00F267CC">
        <w:rPr>
          <w:rStyle w:val="Strong"/>
          <w:color w:val="333333"/>
          <w:bdr w:val="none" w:sz="0" w:space="0" w:color="auto" w:frame="1"/>
        </w:rPr>
        <w:t>March </w:t>
      </w:r>
    </w:p>
    <w:p w14:paraId="3E432285"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30903051"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 xml:space="preserve">The David N. </w:t>
      </w:r>
      <w:proofErr w:type="spellStart"/>
      <w:r w:rsidRPr="00F267CC">
        <w:rPr>
          <w:rStyle w:val="Strong"/>
          <w:iCs/>
          <w:color w:val="333333"/>
          <w:bdr w:val="none" w:sz="0" w:space="0" w:color="auto" w:frame="1"/>
        </w:rPr>
        <w:t>Keightley</w:t>
      </w:r>
      <w:proofErr w:type="spellEnd"/>
      <w:r w:rsidRPr="00F267CC">
        <w:rPr>
          <w:rStyle w:val="Strong"/>
          <w:iCs/>
          <w:color w:val="333333"/>
          <w:bdr w:val="none" w:sz="0" w:space="0" w:color="auto" w:frame="1"/>
        </w:rPr>
        <w:t xml:space="preserve"> Fellowship </w:t>
      </w:r>
    </w:p>
    <w:p w14:paraId="269A71C3"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b w:val="0"/>
          <w:iCs/>
          <w:color w:val="333333"/>
          <w:bdr w:val="none" w:sz="0" w:space="0" w:color="auto" w:frame="1"/>
        </w:rPr>
        <w:t xml:space="preserve">Recipients shall be graduate students whose work focuses on China and/or Chinese subjects, with a strong preference for those whose research emphasis is on Neolithic to the Han dynasty period. This may include Chinese language, archaeology, art history and/or history. The </w:t>
      </w:r>
      <w:r w:rsidRPr="00F267CC">
        <w:rPr>
          <w:rStyle w:val="Strong"/>
          <w:b w:val="0"/>
          <w:iCs/>
          <w:color w:val="333333"/>
          <w:bdr w:val="none" w:sz="0" w:space="0" w:color="auto" w:frame="1"/>
        </w:rPr>
        <w:lastRenderedPageBreak/>
        <w:t xml:space="preserve">fellowship is in the amount of around $2,000, and it may be used for, but not limited to, summer research, travel, conference attendance, and fellowship support. </w:t>
      </w:r>
      <w:r w:rsidRPr="00F267CC">
        <w:rPr>
          <w:rStyle w:val="Strong"/>
          <w:iCs/>
          <w:color w:val="333333"/>
          <w:bdr w:val="none" w:sz="0" w:space="0" w:color="auto" w:frame="1"/>
        </w:rPr>
        <w:t>Deadline: April</w:t>
      </w:r>
    </w:p>
    <w:p w14:paraId="0E0B139E"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59FC5CB4"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Dr. and Mrs. James C.Y. Soong Fellowship</w:t>
      </w:r>
    </w:p>
    <w:p w14:paraId="417D4A18"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b w:val="0"/>
          <w:iCs/>
          <w:color w:val="333333"/>
          <w:bdr w:val="none" w:sz="0" w:space="0" w:color="auto" w:frame="1"/>
        </w:rPr>
      </w:pPr>
      <w:r w:rsidRPr="00F267CC">
        <w:rPr>
          <w:rStyle w:val="Strong"/>
          <w:b w:val="0"/>
          <w:iCs/>
          <w:color w:val="333333"/>
          <w:bdr w:val="none" w:sz="0" w:space="0" w:color="auto" w:frame="1"/>
        </w:rPr>
        <w:t xml:space="preserve">Provides financial support for graduate students from Taiwan who are enrolled full-time at the University of California, Berkeley, in any field of study. </w:t>
      </w:r>
      <w:r w:rsidRPr="00F267CC">
        <w:rPr>
          <w:rStyle w:val="Strong"/>
          <w:iCs/>
          <w:color w:val="333333"/>
          <w:bdr w:val="none" w:sz="0" w:space="0" w:color="auto" w:frame="1"/>
        </w:rPr>
        <w:t>Deadline: March</w:t>
      </w:r>
    </w:p>
    <w:p w14:paraId="7E90595A"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b w:val="0"/>
          <w:iCs/>
          <w:color w:val="333333"/>
          <w:bdr w:val="none" w:sz="0" w:space="0" w:color="auto" w:frame="1"/>
        </w:rPr>
      </w:pPr>
    </w:p>
    <w:p w14:paraId="02C0BB59"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Student Parent Grant</w:t>
      </w:r>
    </w:p>
    <w:p w14:paraId="36DFFD4E"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Registered graduate student parents (single, married, or registered domestic partners) who live with dependent children and demonstrate financial need.  </w:t>
      </w:r>
      <w:r w:rsidRPr="00F267CC">
        <w:rPr>
          <w:color w:val="222222"/>
          <w:bdr w:val="none" w:sz="0" w:space="0" w:color="auto" w:frame="1"/>
          <w:shd w:val="clear" w:color="auto" w:fill="FFFFFF"/>
        </w:rPr>
        <w:t>If funding permits, awards of up to $11,000 per year ($5,500 per academic term) will be made to eligible </w:t>
      </w:r>
      <w:r w:rsidRPr="00F267CC">
        <w:rPr>
          <w:color w:val="333333"/>
        </w:rPr>
        <w:t>applicants.  </w:t>
      </w:r>
      <w:r w:rsidRPr="00F267CC">
        <w:rPr>
          <w:rStyle w:val="Strong"/>
          <w:color w:val="333333"/>
          <w:bdr w:val="none" w:sz="0" w:space="0" w:color="auto" w:frame="1"/>
        </w:rPr>
        <w:t>Deadline: late June</w:t>
      </w:r>
    </w:p>
    <w:p w14:paraId="4A05671D" w14:textId="77777777" w:rsidR="009B43CD" w:rsidRDefault="009B43CD" w:rsidP="009B43CD">
      <w:pPr>
        <w:rPr>
          <w:rStyle w:val="Emphasis"/>
          <w:rFonts w:ascii="Times New Roman" w:hAnsi="Times New Roman" w:cs="Times New Roman"/>
          <w:b/>
          <w:bCs/>
          <w:i w:val="0"/>
          <w:color w:val="333333"/>
          <w:sz w:val="28"/>
          <w:szCs w:val="28"/>
          <w:bdr w:val="none" w:sz="0" w:space="0" w:color="auto" w:frame="1"/>
        </w:rPr>
      </w:pPr>
    </w:p>
    <w:p w14:paraId="4C51A2D8" w14:textId="77777777" w:rsidR="00123DBE" w:rsidRDefault="00123DBE" w:rsidP="009B43CD">
      <w:pPr>
        <w:rPr>
          <w:rFonts w:ascii="Times New Roman" w:hAnsi="Times New Roman" w:cs="Times New Roman"/>
          <w:color w:val="333333"/>
          <w:sz w:val="24"/>
          <w:szCs w:val="24"/>
          <w:shd w:val="clear" w:color="auto" w:fill="FFFFFF"/>
        </w:rPr>
      </w:pPr>
      <w:r w:rsidRPr="00123DBE">
        <w:rPr>
          <w:rStyle w:val="Emphasis"/>
          <w:rFonts w:ascii="Times New Roman" w:hAnsi="Times New Roman" w:cs="Times New Roman"/>
          <w:b/>
          <w:bCs/>
          <w:i w:val="0"/>
          <w:color w:val="333333"/>
          <w:sz w:val="24"/>
          <w:szCs w:val="24"/>
          <w:bdr w:val="none" w:sz="0" w:space="0" w:color="auto" w:frame="1"/>
        </w:rPr>
        <w:t>Outstanding Graduate Student Instructor Award</w:t>
      </w:r>
      <w:r>
        <w:rPr>
          <w:rStyle w:val="Emphasis"/>
          <w:rFonts w:ascii="Times New Roman" w:hAnsi="Times New Roman" w:cs="Times New Roman"/>
          <w:b/>
          <w:bCs/>
          <w:i w:val="0"/>
          <w:color w:val="333333"/>
          <w:sz w:val="24"/>
          <w:szCs w:val="24"/>
          <w:bdr w:val="none" w:sz="0" w:space="0" w:color="auto" w:frame="1"/>
        </w:rPr>
        <w:br/>
      </w:r>
      <w:r w:rsidRPr="00123DBE">
        <w:rPr>
          <w:rFonts w:ascii="Times New Roman" w:hAnsi="Times New Roman" w:cs="Times New Roman"/>
          <w:color w:val="333333"/>
          <w:sz w:val="24"/>
          <w:szCs w:val="24"/>
          <w:shd w:val="clear" w:color="auto" w:fill="FFFFFF"/>
        </w:rPr>
        <w:t>The Outstanding Graduate Student Instructor (OGSI) Award honors UC Berkeley GSIs each year for their outstanding work in the teaching of undergraduates. These OGSI recipients are nominated from within their teaching department. The GSI Teaching &amp; Resource Center provides the award recipients certificates of distinction and hosts a celebratory ceremony in the spring.</w:t>
      </w:r>
    </w:p>
    <w:p w14:paraId="72E1141A" w14:textId="77777777" w:rsidR="004A7DB1" w:rsidRPr="00123DBE" w:rsidRDefault="004A7DB1" w:rsidP="009B43CD">
      <w:pPr>
        <w:rPr>
          <w:rStyle w:val="Emphasis"/>
          <w:rFonts w:ascii="Times New Roman" w:hAnsi="Times New Roman" w:cs="Times New Roman"/>
          <w:b/>
          <w:bCs/>
          <w:i w:val="0"/>
          <w:color w:val="333333"/>
          <w:sz w:val="24"/>
          <w:szCs w:val="24"/>
          <w:bdr w:val="none" w:sz="0" w:space="0" w:color="auto" w:frame="1"/>
        </w:rPr>
      </w:pPr>
    </w:p>
    <w:p w14:paraId="3FCD2F45" w14:textId="77777777" w:rsidR="00B831D8" w:rsidRPr="00F267CC" w:rsidRDefault="008C2AA5" w:rsidP="009B43CD">
      <w:pPr>
        <w:rPr>
          <w:rStyle w:val="Emphasis"/>
          <w:rFonts w:ascii="Times New Roman" w:hAnsi="Times New Roman" w:cs="Times New Roman"/>
          <w:b/>
          <w:bCs/>
          <w:i w:val="0"/>
          <w:color w:val="333333"/>
          <w:sz w:val="28"/>
          <w:szCs w:val="28"/>
          <w:bdr w:val="none" w:sz="0" w:space="0" w:color="auto" w:frame="1"/>
        </w:rPr>
      </w:pPr>
      <w:r w:rsidRPr="00F267CC">
        <w:rPr>
          <w:rStyle w:val="Emphasis"/>
          <w:rFonts w:ascii="Times New Roman" w:hAnsi="Times New Roman" w:cs="Times New Roman"/>
          <w:b/>
          <w:bCs/>
          <w:i w:val="0"/>
          <w:color w:val="333333"/>
          <w:sz w:val="28"/>
          <w:szCs w:val="28"/>
          <w:bdr w:val="none" w:sz="0" w:space="0" w:color="auto" w:frame="1"/>
        </w:rPr>
        <w:t xml:space="preserve">B. </w:t>
      </w:r>
      <w:r w:rsidR="00B831D8" w:rsidRPr="00F267CC">
        <w:rPr>
          <w:rStyle w:val="Emphasis"/>
          <w:rFonts w:ascii="Times New Roman" w:hAnsi="Times New Roman" w:cs="Times New Roman"/>
          <w:b/>
          <w:bCs/>
          <w:i w:val="0"/>
          <w:color w:val="333333"/>
          <w:sz w:val="28"/>
          <w:szCs w:val="28"/>
          <w:bdr w:val="none" w:sz="0" w:space="0" w:color="auto" w:frame="1"/>
        </w:rPr>
        <w:t>Other Berkeley Award Programs</w:t>
      </w:r>
    </w:p>
    <w:p w14:paraId="3D9B2D6D"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052A93C1"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Townsend Dissertation Fellowship</w:t>
      </w:r>
    </w:p>
    <w:p w14:paraId="4D730ED5" w14:textId="0272B585"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Awarded to graduate students writing Ph.D. dissertations whose research projects significantly involve humanistic material or problems that have a significant bearing on the humanities. The competition is open to graduate students who are advanced to candidacy. More information, including application materials, is available online.</w:t>
      </w:r>
      <w:r w:rsidR="006720B9" w:rsidRPr="00F267CC">
        <w:rPr>
          <w:rStyle w:val="Strong"/>
          <w:color w:val="333333"/>
          <w:bdr w:val="none" w:sz="0" w:space="0" w:color="auto" w:frame="1"/>
        </w:rPr>
        <w:t xml:space="preserve"> </w:t>
      </w:r>
      <w:r w:rsidR="005D7CAE">
        <w:rPr>
          <w:rStyle w:val="Strong"/>
          <w:color w:val="333333"/>
          <w:bdr w:val="none" w:sz="0" w:space="0" w:color="auto" w:frame="1"/>
        </w:rPr>
        <w:t>Deadline</w:t>
      </w:r>
      <w:r w:rsidR="006720B9" w:rsidRPr="00F267CC">
        <w:rPr>
          <w:rStyle w:val="Strong"/>
          <w:color w:val="333333"/>
          <w:bdr w:val="none" w:sz="0" w:space="0" w:color="auto" w:frame="1"/>
        </w:rPr>
        <w:t>: mid-November</w:t>
      </w:r>
      <w:r w:rsidR="006720B9" w:rsidRPr="00F267CC">
        <w:rPr>
          <w:color w:val="333333"/>
        </w:rPr>
        <w:t>.</w:t>
      </w:r>
      <w:r w:rsidRPr="00F267CC">
        <w:rPr>
          <w:color w:val="333333"/>
        </w:rPr>
        <w:br/>
      </w:r>
      <w:hyperlink r:id="rId35" w:tgtFrame="_blank" w:history="1">
        <w:r w:rsidRPr="00F267CC">
          <w:rPr>
            <w:rStyle w:val="Hyperlink"/>
            <w:bCs/>
            <w:color w:val="396693"/>
            <w:bdr w:val="none" w:sz="0" w:space="0" w:color="auto" w:frame="1"/>
          </w:rPr>
          <w:t>http://townsendcenter.berkeley.edu/fellowships_gs.shtml</w:t>
        </w:r>
      </w:hyperlink>
      <w:r w:rsidRPr="00F267CC">
        <w:rPr>
          <w:color w:val="333333"/>
        </w:rPr>
        <w:t>.  </w:t>
      </w:r>
    </w:p>
    <w:p w14:paraId="520CD24D"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50ECB468"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Townsend Center Working Grants</w:t>
      </w:r>
    </w:p>
    <w:p w14:paraId="23D1CADB" w14:textId="77777777" w:rsidR="006720B9"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The Townsend Center Working Groups program sponsors research in the humanities and the humanities-related social sciences. Working group awards range from $250-$750 for the academic year.  </w:t>
      </w:r>
    </w:p>
    <w:p w14:paraId="425FFB91" w14:textId="6F85FE1E" w:rsidR="00B831D8" w:rsidRPr="00F267CC" w:rsidRDefault="00000000"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hyperlink r:id="rId36" w:history="1">
        <w:r w:rsidR="00B831D8" w:rsidRPr="00F267CC">
          <w:rPr>
            <w:rStyle w:val="Hyperlink"/>
            <w:bCs/>
            <w:color w:val="396693"/>
            <w:bdr w:val="none" w:sz="0" w:space="0" w:color="auto" w:frame="1"/>
          </w:rPr>
          <w:t>http://townsendcenter.berkeley.edu/working_groups.shtml</w:t>
        </w:r>
      </w:hyperlink>
    </w:p>
    <w:p w14:paraId="7742B281"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54C6EDFB" w14:textId="77777777" w:rsidR="00950A1C" w:rsidRPr="00F267CC" w:rsidRDefault="00950A1C" w:rsidP="00217C49">
      <w:pPr>
        <w:pStyle w:val="NormalWeb"/>
        <w:shd w:val="clear" w:color="auto" w:fill="FFFFFF"/>
        <w:spacing w:before="0" w:beforeAutospacing="0" w:after="0" w:afterAutospacing="0" w:line="288" w:lineRule="atLeast"/>
        <w:textAlignment w:val="baseline"/>
        <w:rPr>
          <w:color w:val="333333"/>
        </w:rPr>
      </w:pPr>
    </w:p>
    <w:p w14:paraId="6EA49E68" w14:textId="77777777" w:rsidR="00772421" w:rsidRPr="00F267CC" w:rsidRDefault="00772421" w:rsidP="00217C49">
      <w:pPr>
        <w:pStyle w:val="NormalWeb"/>
        <w:shd w:val="clear" w:color="auto" w:fill="FFFFFF"/>
        <w:spacing w:before="0" w:beforeAutospacing="0" w:after="0" w:afterAutospacing="0" w:line="288" w:lineRule="atLeast"/>
        <w:textAlignment w:val="baseline"/>
        <w:rPr>
          <w:b/>
          <w:color w:val="333333"/>
          <w:sz w:val="28"/>
          <w:szCs w:val="28"/>
        </w:rPr>
      </w:pPr>
      <w:r w:rsidRPr="00F267CC">
        <w:rPr>
          <w:b/>
          <w:color w:val="333333"/>
          <w:sz w:val="28"/>
          <w:szCs w:val="28"/>
        </w:rPr>
        <w:t>C. Institute of East Asian Studies (IEAS) Fellowships</w:t>
      </w:r>
    </w:p>
    <w:p w14:paraId="3C5DEF06" w14:textId="77777777" w:rsidR="00772421" w:rsidRPr="00F267CC" w:rsidRDefault="00772421" w:rsidP="00217C49">
      <w:pPr>
        <w:pStyle w:val="NormalWeb"/>
        <w:shd w:val="clear" w:color="auto" w:fill="FFFFFF"/>
        <w:spacing w:before="0" w:beforeAutospacing="0" w:after="0" w:afterAutospacing="0" w:line="288" w:lineRule="atLeast"/>
        <w:textAlignment w:val="baseline"/>
        <w:rPr>
          <w:color w:val="333333"/>
        </w:rPr>
      </w:pPr>
    </w:p>
    <w:p w14:paraId="7AA77ABD" w14:textId="77777777" w:rsidR="00772421" w:rsidRPr="00F267CC" w:rsidRDefault="00772421" w:rsidP="00772421">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Foreign Language and Area Studies Awards-FLAS- (one-year and summer awards)</w:t>
      </w:r>
    </w:p>
    <w:p w14:paraId="061CA265" w14:textId="4929D29C" w:rsidR="00772421" w:rsidRPr="00F267CC" w:rsidRDefault="00772421" w:rsidP="00772421">
      <w:pPr>
        <w:pStyle w:val="NormalWeb"/>
        <w:shd w:val="clear" w:color="auto" w:fill="FFFFFF"/>
        <w:spacing w:before="0" w:beforeAutospacing="0" w:after="0" w:afterAutospacing="0" w:line="288" w:lineRule="atLeast"/>
        <w:textAlignment w:val="baseline"/>
        <w:rPr>
          <w:rStyle w:val="Strong"/>
          <w:color w:val="333333"/>
          <w:bdr w:val="none" w:sz="0" w:space="0" w:color="auto" w:frame="1"/>
        </w:rPr>
      </w:pPr>
      <w:r w:rsidRPr="00F267CC">
        <w:rPr>
          <w:color w:val="333333"/>
        </w:rPr>
        <w:t xml:space="preserve">Enables students who are U.S. citizens and permanent residents to acquire a high level of competence in one or more foreign languages. Fellowships are awarded to students in modern </w:t>
      </w:r>
      <w:r w:rsidRPr="00F267CC">
        <w:rPr>
          <w:color w:val="333333"/>
        </w:rPr>
        <w:lastRenderedPageBreak/>
        <w:t xml:space="preserve">foreign language and area studies, with priority given to students in the humanities, social sciences, and professional fields.  </w:t>
      </w:r>
      <w:r w:rsidRPr="00F267CC">
        <w:rPr>
          <w:rStyle w:val="Strong"/>
          <w:color w:val="333333"/>
          <w:bdr w:val="none" w:sz="0" w:space="0" w:color="auto" w:frame="1"/>
        </w:rPr>
        <w:t>Deadline: late January</w:t>
      </w:r>
    </w:p>
    <w:p w14:paraId="138EA861" w14:textId="77777777" w:rsidR="00772421" w:rsidRPr="00F267CC" w:rsidRDefault="00772421" w:rsidP="00772421">
      <w:pPr>
        <w:pStyle w:val="NormalWeb"/>
        <w:shd w:val="clear" w:color="auto" w:fill="FFFFFF"/>
        <w:spacing w:before="0" w:beforeAutospacing="0" w:after="0" w:afterAutospacing="0" w:line="288" w:lineRule="atLeast"/>
        <w:textAlignment w:val="baseline"/>
        <w:rPr>
          <w:i/>
          <w:color w:val="333333"/>
        </w:rPr>
      </w:pPr>
      <w:r w:rsidRPr="00F267CC">
        <w:rPr>
          <w:i/>
          <w:color w:val="333333"/>
        </w:rPr>
        <w:t>Questions? Contact Dylan Davis, Associate Director, Institute of East Asian Studies, davisds@berkeley.edu</w:t>
      </w:r>
    </w:p>
    <w:p w14:paraId="62DE40BE" w14:textId="77777777" w:rsidR="00772421" w:rsidRPr="00F267CC" w:rsidRDefault="00772421" w:rsidP="00217C49">
      <w:pPr>
        <w:pStyle w:val="NormalWeb"/>
        <w:shd w:val="clear" w:color="auto" w:fill="FFFFFF"/>
        <w:spacing w:before="0" w:beforeAutospacing="0" w:after="0" w:afterAutospacing="0" w:line="288" w:lineRule="atLeast"/>
        <w:textAlignment w:val="baseline"/>
        <w:rPr>
          <w:b/>
          <w:color w:val="333333"/>
        </w:rPr>
      </w:pPr>
    </w:p>
    <w:p w14:paraId="03669903" w14:textId="77777777" w:rsidR="00772421" w:rsidRPr="00F267CC" w:rsidRDefault="00772421" w:rsidP="00217C49">
      <w:pPr>
        <w:pStyle w:val="NormalWeb"/>
        <w:shd w:val="clear" w:color="auto" w:fill="FFFFFF"/>
        <w:spacing w:before="0" w:beforeAutospacing="0" w:after="0" w:afterAutospacing="0" w:line="288" w:lineRule="atLeast"/>
        <w:textAlignment w:val="baseline"/>
        <w:rPr>
          <w:color w:val="333333"/>
        </w:rPr>
      </w:pPr>
      <w:r w:rsidRPr="00F267CC">
        <w:rPr>
          <w:b/>
          <w:color w:val="333333"/>
        </w:rPr>
        <w:t>The Dr. C.F. Koo and Cecilia Koo Chair Fellowships for Outstanding Graduate Students in East Asian Studies</w:t>
      </w:r>
      <w:r w:rsidRPr="00F267CC">
        <w:rPr>
          <w:color w:val="333333"/>
        </w:rPr>
        <w:t xml:space="preserve"> </w:t>
      </w:r>
    </w:p>
    <w:p w14:paraId="1208AF5B" w14:textId="77777777" w:rsidR="00772421" w:rsidRPr="00F267CC" w:rsidRDefault="00772421" w:rsidP="00772421">
      <w:pPr>
        <w:pStyle w:val="NormalWeb"/>
        <w:shd w:val="clear" w:color="auto" w:fill="FFFFFF"/>
        <w:spacing w:before="0" w:beforeAutospacing="0" w:after="0" w:afterAutospacing="0" w:line="288" w:lineRule="atLeast"/>
        <w:textAlignment w:val="baseline"/>
        <w:rPr>
          <w:rStyle w:val="Strong"/>
          <w:color w:val="333333"/>
          <w:bdr w:val="none" w:sz="0" w:space="0" w:color="auto" w:frame="1"/>
        </w:rPr>
      </w:pPr>
      <w:r w:rsidRPr="00F267CC">
        <w:rPr>
          <w:color w:val="333333"/>
        </w:rPr>
        <w:t xml:space="preserve">The Dr. C.F. Koo and Cecilia Koo Fellowships in East Asian Studies were established to honor outstanding graduate students in East Asian studies, as demonstrated by their academic record and by the submission of an original research paper. Students must first be nominated by a Berkeley faculty member, are then invited to submit applications. </w:t>
      </w:r>
      <w:r w:rsidRPr="00F267CC">
        <w:rPr>
          <w:rStyle w:val="Strong"/>
          <w:color w:val="333333"/>
          <w:bdr w:val="none" w:sz="0" w:space="0" w:color="auto" w:frame="1"/>
        </w:rPr>
        <w:t>Deadline: March</w:t>
      </w:r>
    </w:p>
    <w:p w14:paraId="723BF06D" w14:textId="77777777" w:rsidR="00772421" w:rsidRPr="00F267CC" w:rsidRDefault="00772421" w:rsidP="00772421">
      <w:pPr>
        <w:pStyle w:val="NormalWeb"/>
        <w:shd w:val="clear" w:color="auto" w:fill="FFFFFF"/>
        <w:spacing w:before="0" w:beforeAutospacing="0" w:after="0" w:afterAutospacing="0" w:line="288" w:lineRule="atLeast"/>
        <w:textAlignment w:val="baseline"/>
        <w:rPr>
          <w:i/>
          <w:color w:val="333333"/>
        </w:rPr>
      </w:pPr>
      <w:r w:rsidRPr="00F267CC">
        <w:rPr>
          <w:i/>
          <w:color w:val="333333"/>
        </w:rPr>
        <w:t>Questions? Contact Dylan Davis, Associate Director, Institute of East Asian Studies, davisds@berkeley.edu</w:t>
      </w:r>
    </w:p>
    <w:p w14:paraId="0083728C" w14:textId="77777777" w:rsidR="009B43CD" w:rsidRPr="00F267CC" w:rsidRDefault="005C09AC" w:rsidP="009B43CD">
      <w:pPr>
        <w:pStyle w:val="NormalWeb"/>
        <w:shd w:val="clear" w:color="auto" w:fill="FFFFFF"/>
        <w:spacing w:before="0" w:beforeAutospacing="0" w:after="0" w:afterAutospacing="0" w:line="288" w:lineRule="atLeast"/>
        <w:textAlignment w:val="baseline"/>
        <w:rPr>
          <w:i/>
          <w:color w:val="333333"/>
        </w:rPr>
      </w:pPr>
      <w:r w:rsidRPr="00F267CC">
        <w:rPr>
          <w:b/>
          <w:color w:val="333333"/>
        </w:rPr>
        <w:br/>
      </w:r>
      <w:r w:rsidR="00772421" w:rsidRPr="00F267CC">
        <w:rPr>
          <w:b/>
          <w:color w:val="333333"/>
        </w:rPr>
        <w:t>IEAS Graduate Fellowships in East Asian Studies and Southeast Asian Studies</w:t>
      </w:r>
      <w:r w:rsidR="00772421" w:rsidRPr="00F267CC">
        <w:rPr>
          <w:b/>
          <w:color w:val="333333"/>
        </w:rPr>
        <w:br/>
      </w:r>
      <w:r w:rsidR="00772421" w:rsidRPr="00F267CC">
        <w:rPr>
          <w:color w:val="333333"/>
        </w:rPr>
        <w:t>(IEAS) supports an annual fellowship competition in the spring semester for UC Berkeley continuing graduate students. Subject to availability of funding, a small number of competitive awards of up to $6,000 (maximum) are available. Most awards are in the $1,500-$3,500 range. Successful applicants should propose a coherent plan of research/study that will result in tangible progress towards their graduate degree. IEAS fellowships are intended to facilitate special research proposals and study plans, and are not intended for general support.</w:t>
      </w:r>
      <w:r w:rsidR="009B43CD" w:rsidRPr="00F267CC">
        <w:rPr>
          <w:color w:val="333333"/>
        </w:rPr>
        <w:t xml:space="preserve"> </w:t>
      </w:r>
      <w:r w:rsidR="009B43CD" w:rsidRPr="00F267CC">
        <w:rPr>
          <w:i/>
          <w:color w:val="333333"/>
        </w:rPr>
        <w:t>Questions? Contact Dylan Davis, Associate Director, Institute of East Asian Studies, davisds@berkeley.edu</w:t>
      </w:r>
    </w:p>
    <w:p w14:paraId="4DCE1C88" w14:textId="0F809865" w:rsidR="00EF0CFD" w:rsidRPr="00F267CC" w:rsidRDefault="009B43CD" w:rsidP="00B831D8">
      <w:pPr>
        <w:pStyle w:val="NormalWeb"/>
        <w:shd w:val="clear" w:color="auto" w:fill="FFFFFF"/>
        <w:spacing w:before="0" w:beforeAutospacing="0" w:after="240" w:afterAutospacing="0" w:line="288" w:lineRule="atLeast"/>
        <w:textAlignment w:val="baseline"/>
      </w:pPr>
      <w:r w:rsidRPr="00F267CC">
        <w:rPr>
          <w:b/>
          <w:color w:val="333333"/>
        </w:rPr>
        <w:br/>
      </w:r>
      <w:r w:rsidR="00772421" w:rsidRPr="00F267CC">
        <w:rPr>
          <w:b/>
          <w:color w:val="333333"/>
        </w:rPr>
        <w:t>CJS Fellowship in Japanese Studies</w:t>
      </w:r>
      <w:r w:rsidR="00972EC6" w:rsidRPr="00F267CC">
        <w:rPr>
          <w:b/>
          <w:color w:val="333333"/>
        </w:rPr>
        <w:br/>
      </w:r>
      <w:r w:rsidR="00EF0CFD" w:rsidRPr="00F267CC">
        <w:rPr>
          <w:color w:val="333333"/>
        </w:rPr>
        <w:t xml:space="preserve">CJS will accept applications for most academic purposes including pre-dissertation research or study, dissertation research, dissertation write-up awards, and summer language study. In any case, a specific plan of research/study not for general support must be proposed, along with a statement of expected outcome. Awardees will be required to file a brief final report to CJS at the end of the award period. </w:t>
      </w:r>
      <w:r w:rsidR="00EF0CFD" w:rsidRPr="00F267CC">
        <w:rPr>
          <w:b/>
          <w:color w:val="333333"/>
        </w:rPr>
        <w:t>Deadline: April</w:t>
      </w:r>
      <w:r w:rsidR="00EF0CFD" w:rsidRPr="00F267CC">
        <w:rPr>
          <w:b/>
          <w:color w:val="333333"/>
        </w:rPr>
        <w:br/>
      </w:r>
      <w:hyperlink r:id="rId37" w:history="1">
        <w:r w:rsidR="00EF0CFD" w:rsidRPr="00F267CC">
          <w:rPr>
            <w:rStyle w:val="Hyperlink"/>
          </w:rPr>
          <w:t>https://ieas.berkeley.edu/centers/center-japanese-studies-cjs/fellowships-grants/graduate-student-funding</w:t>
        </w:r>
      </w:hyperlink>
    </w:p>
    <w:p w14:paraId="772965AB" w14:textId="1D77EA2D" w:rsidR="00C166C2" w:rsidRPr="00F267CC" w:rsidRDefault="00C166C2" w:rsidP="00C166C2">
      <w:pPr>
        <w:pStyle w:val="NormalWeb"/>
        <w:shd w:val="clear" w:color="auto" w:fill="FFFFFF"/>
        <w:spacing w:after="240" w:line="288" w:lineRule="atLeast"/>
        <w:textAlignment w:val="baseline"/>
      </w:pPr>
      <w:r w:rsidRPr="00F267CC">
        <w:rPr>
          <w:b/>
        </w:rPr>
        <w:t>CKS Fellowship Competition for Continuing Graduate Students</w:t>
      </w:r>
      <w:r w:rsidRPr="00F267CC">
        <w:rPr>
          <w:b/>
        </w:rPr>
        <w:br/>
      </w:r>
      <w:r w:rsidRPr="00F267CC">
        <w:t xml:space="preserve">CKS holds an annual fellowship competition for continuing UC Berkeley graduate students in Korean Studies. CKS will accept applications for most academic purposes including pre-dissertation research, dissertation research, dissertation writing, and summer language study. A specific plan of research/study (not a general request for support) must be included with your application. Subject to availability of funding, a small number of competitive awards of up to $6,000 (maximum) are available. Restrictions: Applicants may only request up to $3,000 specifically for living expenses. </w:t>
      </w:r>
      <w:r w:rsidRPr="00F267CC">
        <w:rPr>
          <w:b/>
        </w:rPr>
        <w:t xml:space="preserve">Deadline: April </w:t>
      </w:r>
      <w:r w:rsidRPr="00F267CC">
        <w:br/>
      </w:r>
      <w:hyperlink r:id="rId38" w:history="1">
        <w:r w:rsidRPr="00F267CC">
          <w:rPr>
            <w:rStyle w:val="Hyperlink"/>
          </w:rPr>
          <w:t>https://ieas.berkeley.edu/cks/grants/student-fellowships</w:t>
        </w:r>
      </w:hyperlink>
    </w:p>
    <w:p w14:paraId="0A2E5BBE" w14:textId="77777777" w:rsidR="006A43B3" w:rsidRPr="00F267CC" w:rsidRDefault="006A43B3">
      <w:pPr>
        <w:rPr>
          <w:rFonts w:ascii="Times New Roman" w:eastAsia="Times New Roman" w:hAnsi="Times New Roman" w:cs="Times New Roman"/>
          <w:sz w:val="24"/>
          <w:szCs w:val="24"/>
        </w:rPr>
      </w:pPr>
    </w:p>
    <w:p w14:paraId="2F823D00" w14:textId="77777777" w:rsidR="00B831D8" w:rsidRPr="00F267CC" w:rsidRDefault="006A43B3" w:rsidP="00B831D8">
      <w:pPr>
        <w:pStyle w:val="NormalWeb"/>
        <w:shd w:val="clear" w:color="auto" w:fill="FFFFFF"/>
        <w:spacing w:before="0" w:beforeAutospacing="0" w:after="0" w:afterAutospacing="0" w:line="288" w:lineRule="atLeast"/>
        <w:textAlignment w:val="baseline"/>
        <w:rPr>
          <w:rStyle w:val="Emphasis"/>
          <w:b/>
          <w:bCs/>
          <w:i w:val="0"/>
          <w:color w:val="333333"/>
          <w:sz w:val="28"/>
          <w:szCs w:val="28"/>
          <w:bdr w:val="none" w:sz="0" w:space="0" w:color="auto" w:frame="1"/>
        </w:rPr>
      </w:pPr>
      <w:r w:rsidRPr="00F267CC">
        <w:rPr>
          <w:rStyle w:val="Emphasis"/>
          <w:b/>
          <w:bCs/>
          <w:i w:val="0"/>
          <w:color w:val="333333"/>
          <w:sz w:val="28"/>
          <w:szCs w:val="28"/>
          <w:bdr w:val="none" w:sz="0" w:space="0" w:color="auto" w:frame="1"/>
        </w:rPr>
        <w:t>D</w:t>
      </w:r>
      <w:r w:rsidR="00B831D8" w:rsidRPr="00F267CC">
        <w:rPr>
          <w:rStyle w:val="Emphasis"/>
          <w:b/>
          <w:bCs/>
          <w:i w:val="0"/>
          <w:color w:val="333333"/>
          <w:sz w:val="28"/>
          <w:szCs w:val="28"/>
          <w:bdr w:val="none" w:sz="0" w:space="0" w:color="auto" w:frame="1"/>
        </w:rPr>
        <w:t>. External Fellowships</w:t>
      </w:r>
    </w:p>
    <w:p w14:paraId="326AEC96" w14:textId="77777777" w:rsidR="006A43B3" w:rsidRPr="00F267CC" w:rsidRDefault="006A43B3" w:rsidP="00B831D8">
      <w:pPr>
        <w:pStyle w:val="NormalWeb"/>
        <w:shd w:val="clear" w:color="auto" w:fill="FFFFFF"/>
        <w:spacing w:before="0" w:beforeAutospacing="0" w:after="0" w:afterAutospacing="0" w:line="288" w:lineRule="atLeast"/>
        <w:textAlignment w:val="baseline"/>
        <w:rPr>
          <w:color w:val="333333"/>
        </w:rPr>
      </w:pPr>
    </w:p>
    <w:p w14:paraId="4B030A30" w14:textId="77777777" w:rsidR="005F5D54" w:rsidRPr="00F267CC" w:rsidRDefault="005F5D54" w:rsidP="00674B40">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JAPAN</w:t>
      </w:r>
    </w:p>
    <w:p w14:paraId="4EAAA928" w14:textId="1C3DE5EF" w:rsidR="00B831D8" w:rsidRPr="00F267CC" w:rsidRDefault="006E663B" w:rsidP="00674B40">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 xml:space="preserve">Japan Foundation Doctoral </w:t>
      </w:r>
      <w:r w:rsidR="00B831D8" w:rsidRPr="00F267CC">
        <w:rPr>
          <w:rStyle w:val="Strong"/>
          <w:iCs/>
          <w:color w:val="333333"/>
          <w:bdr w:val="none" w:sz="0" w:space="0" w:color="auto" w:frame="1"/>
        </w:rPr>
        <w:t>Fellowship Program</w:t>
      </w:r>
      <w:r w:rsidR="00674B40" w:rsidRPr="00F267CC">
        <w:rPr>
          <w:rStyle w:val="Strong"/>
          <w:i/>
          <w:iCs/>
          <w:color w:val="333333"/>
          <w:bdr w:val="none" w:sz="0" w:space="0" w:color="auto" w:frame="1"/>
        </w:rPr>
        <w:br/>
      </w:r>
      <w:r w:rsidRPr="00F267CC">
        <w:rPr>
          <w:color w:val="333333"/>
        </w:rPr>
        <w:t>This program provides support to outstanding scholars, researchers, and professionals in the field by offering the opportunity to conduct research in Japan For doctoral research projects 4-12 months in length</w:t>
      </w:r>
      <w:r w:rsidR="00674B40" w:rsidRPr="00F267CC">
        <w:rPr>
          <w:color w:val="333333"/>
        </w:rPr>
        <w:t xml:space="preserve">. </w:t>
      </w:r>
      <w:r w:rsidR="00674B40" w:rsidRPr="00F267CC">
        <w:rPr>
          <w:rStyle w:val="Strong"/>
          <w:color w:val="333333"/>
          <w:bdr w:val="none" w:sz="0" w:space="0" w:color="auto" w:frame="1"/>
        </w:rPr>
        <w:t>Application deadline: November</w:t>
      </w:r>
      <w:r w:rsidR="00674B40" w:rsidRPr="00F267CC">
        <w:rPr>
          <w:color w:val="333333"/>
        </w:rPr>
        <w:t>.</w:t>
      </w:r>
      <w:r w:rsidR="00B831D8" w:rsidRPr="00F267CC">
        <w:rPr>
          <w:color w:val="333333"/>
        </w:rPr>
        <w:br/>
      </w:r>
      <w:r w:rsidRPr="00F267CC">
        <w:rPr>
          <w:rStyle w:val="Hyperlink"/>
          <w:bCs/>
          <w:color w:val="396693"/>
          <w:bdr w:val="none" w:sz="0" w:space="0" w:color="auto" w:frame="1"/>
        </w:rPr>
        <w:t>https://www.jfny.org/grants/grants-for-japanese-studies/fellowship-program/</w:t>
      </w:r>
    </w:p>
    <w:p w14:paraId="04283595" w14:textId="77777777" w:rsidR="00674B40" w:rsidRPr="00F267CC" w:rsidRDefault="00674B40" w:rsidP="00B831D8">
      <w:pPr>
        <w:pStyle w:val="NormalWeb"/>
        <w:shd w:val="clear" w:color="auto" w:fill="FFFFFF"/>
        <w:spacing w:before="0" w:beforeAutospacing="0" w:after="0" w:afterAutospacing="0" w:line="288" w:lineRule="atLeast"/>
        <w:textAlignment w:val="baseline"/>
        <w:rPr>
          <w:rStyle w:val="Strong"/>
          <w:i/>
          <w:iCs/>
          <w:color w:val="333333"/>
          <w:bdr w:val="none" w:sz="0" w:space="0" w:color="auto" w:frame="1"/>
        </w:rPr>
      </w:pPr>
    </w:p>
    <w:p w14:paraId="159C44A3" w14:textId="77777777" w:rsidR="006E663B" w:rsidRPr="00F267CC" w:rsidRDefault="006E663B"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Japan Society for the Promotion of Science (JSPS) Postdoctoral Fellowship for Research in Japan</w:t>
      </w:r>
    </w:p>
    <w:p w14:paraId="2701DAD6" w14:textId="77777777" w:rsidR="006E663B" w:rsidRPr="00F267CC" w:rsidRDefault="006E663B"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JSPS offers five postdoctoral fellowship programs, each with different eligibility requirements.</w:t>
      </w:r>
    </w:p>
    <w:p w14:paraId="0D35115F" w14:textId="7A7CAE76" w:rsidR="00B831D8" w:rsidRPr="00F267CC" w:rsidRDefault="00000000"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hyperlink r:id="rId39" w:history="1">
        <w:r w:rsidR="003009AE" w:rsidRPr="00F267CC">
          <w:rPr>
            <w:rStyle w:val="Hyperlink"/>
            <w:bCs/>
            <w:bdr w:val="none" w:sz="0" w:space="0" w:color="auto" w:frame="1"/>
          </w:rPr>
          <w:t>https://www.jsps.go.jp/english/e-fellow/</w:t>
        </w:r>
      </w:hyperlink>
    </w:p>
    <w:p w14:paraId="47E823E1" w14:textId="77777777" w:rsidR="003009AE" w:rsidRDefault="003009AE"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p>
    <w:p w14:paraId="2FB55BAF" w14:textId="2F864E7A" w:rsidR="00462037" w:rsidRDefault="00462037" w:rsidP="00462037">
      <w:r w:rsidRPr="00462037">
        <w:rPr>
          <w:rStyle w:val="Hyperlink"/>
          <w:rFonts w:ascii="Times New Roman" w:hAnsi="Times New Roman" w:cs="Times New Roman"/>
          <w:b/>
          <w:bCs/>
          <w:color w:val="auto"/>
          <w:sz w:val="24"/>
          <w:szCs w:val="24"/>
          <w:u w:val="none"/>
          <w:bdr w:val="none" w:sz="0" w:space="0" w:color="auto" w:frame="1"/>
        </w:rPr>
        <w:t>Hakuho Japanese Research Fellowship</w:t>
      </w:r>
      <w:r w:rsidRPr="00462037">
        <w:rPr>
          <w:rStyle w:val="Hyperlink"/>
          <w:rFonts w:ascii="Times New Roman" w:hAnsi="Times New Roman" w:cs="Times New Roman"/>
          <w:b/>
          <w:bCs/>
          <w:color w:val="auto"/>
          <w:sz w:val="24"/>
          <w:szCs w:val="24"/>
          <w:u w:val="none"/>
          <w:bdr w:val="none" w:sz="0" w:space="0" w:color="auto" w:frame="1"/>
        </w:rPr>
        <w:br/>
      </w:r>
      <w:r w:rsidRPr="00462037">
        <w:rPr>
          <w:rFonts w:ascii="Times New Roman" w:hAnsi="Times New Roman" w:cs="Times New Roman"/>
          <w:sz w:val="24"/>
          <w:szCs w:val="24"/>
        </w:rPr>
        <w:t>I</w:t>
      </w:r>
      <w:r w:rsidRPr="00462037">
        <w:rPr>
          <w:rFonts w:ascii="Times New Roman" w:eastAsia="Times New Roman" w:hAnsi="Times New Roman" w:cs="Times New Roman"/>
          <w:sz w:val="24"/>
          <w:szCs w:val="24"/>
        </w:rPr>
        <w:t>nvites leading international researchers of the Japanese language, Japanese language education, Japanese literature and Japanese culture to Japan to conduct residential research</w:t>
      </w:r>
      <w:r w:rsidRPr="00462037">
        <w:rPr>
          <w:rFonts w:ascii="Times New Roman" w:hAnsi="Times New Roman" w:cs="Times New Roman"/>
          <w:sz w:val="24"/>
          <w:szCs w:val="24"/>
        </w:rPr>
        <w:t>.</w:t>
      </w:r>
      <w:r>
        <w:rPr>
          <w:rFonts w:ascii="Times New Roman" w:hAnsi="Times New Roman" w:cs="Times New Roman"/>
          <w:sz w:val="24"/>
          <w:szCs w:val="24"/>
        </w:rPr>
        <w:t xml:space="preserve"> </w:t>
      </w:r>
      <w:r w:rsidRPr="00462037">
        <w:rPr>
          <w:rFonts w:ascii="Times New Roman" w:hAnsi="Times New Roman" w:cs="Times New Roman"/>
          <w:sz w:val="24"/>
          <w:szCs w:val="24"/>
        </w:rPr>
        <w:t>Invited fellows will have their airfares, living and research expenses, housing and other expenses necessary for conducting research in Japan covered.</w:t>
      </w:r>
      <w:r>
        <w:rPr>
          <w:rFonts w:ascii="Times New Roman" w:hAnsi="Times New Roman" w:cs="Times New Roman"/>
          <w:sz w:val="24"/>
          <w:szCs w:val="24"/>
        </w:rPr>
        <w:t xml:space="preserve"> </w:t>
      </w:r>
      <w:r w:rsidRPr="00462037">
        <w:rPr>
          <w:rFonts w:ascii="Times New Roman" w:hAnsi="Times New Roman" w:cs="Times New Roman"/>
          <w:sz w:val="24"/>
          <w:szCs w:val="24"/>
        </w:rPr>
        <w:t>Long-term (12-month) and short-term (6-month) fellowships are available</w:t>
      </w:r>
      <w:r>
        <w:rPr>
          <w:rFonts w:ascii="Times New Roman" w:hAnsi="Times New Roman" w:cs="Times New Roman"/>
          <w:sz w:val="24"/>
          <w:szCs w:val="24"/>
        </w:rPr>
        <w:t xml:space="preserve">. </w:t>
      </w:r>
      <w:r w:rsidRPr="00462037">
        <w:rPr>
          <w:rFonts w:ascii="Times New Roman" w:hAnsi="Times New Roman" w:cs="Times New Roman"/>
          <w:b/>
          <w:sz w:val="24"/>
          <w:szCs w:val="24"/>
        </w:rPr>
        <w:t xml:space="preserve">Deadline: </w:t>
      </w:r>
      <w:r w:rsidR="00433E6F">
        <w:rPr>
          <w:rFonts w:ascii="Times New Roman" w:hAnsi="Times New Roman" w:cs="Times New Roman"/>
          <w:b/>
          <w:sz w:val="24"/>
          <w:szCs w:val="24"/>
        </w:rPr>
        <w:t>October</w:t>
      </w:r>
      <w:r>
        <w:rPr>
          <w:rFonts w:ascii="Times New Roman" w:hAnsi="Times New Roman" w:cs="Times New Roman"/>
          <w:b/>
          <w:sz w:val="24"/>
          <w:szCs w:val="24"/>
        </w:rPr>
        <w:br/>
      </w:r>
      <w:hyperlink r:id="rId40" w:history="1">
        <w:r w:rsidRPr="00462037">
          <w:rPr>
            <w:rStyle w:val="Hyperlink"/>
            <w:rFonts w:ascii="Times New Roman" w:hAnsi="Times New Roman" w:cs="Times New Roman"/>
            <w:sz w:val="24"/>
            <w:szCs w:val="24"/>
          </w:rPr>
          <w:t>https://www.hakuhofoundation.or.jp/en/program/</w:t>
        </w:r>
      </w:hyperlink>
    </w:p>
    <w:p w14:paraId="5B8B2675" w14:textId="77777777" w:rsidR="003009AE" w:rsidRPr="00462037" w:rsidRDefault="00462037" w:rsidP="00462037">
      <w:pPr>
        <w:rPr>
          <w:rFonts w:ascii="Times New Roman" w:hAnsi="Times New Roman" w:cs="Times New Roman"/>
          <w:b/>
          <w:color w:val="333333"/>
          <w:sz w:val="24"/>
          <w:szCs w:val="24"/>
        </w:rPr>
      </w:pPr>
      <w:r>
        <w:rPr>
          <w:color w:val="01072A"/>
          <w:spacing w:val="10"/>
          <w:shd w:val="clear" w:color="auto" w:fill="FFFFFF"/>
        </w:rPr>
        <w:br/>
      </w:r>
      <w:r w:rsidR="003009AE" w:rsidRPr="00462037">
        <w:rPr>
          <w:rFonts w:ascii="Times New Roman" w:hAnsi="Times New Roman" w:cs="Times New Roman"/>
          <w:b/>
          <w:color w:val="333333"/>
          <w:sz w:val="24"/>
          <w:szCs w:val="24"/>
        </w:rPr>
        <w:t>The Nippon Foundation Fellows Program at the Inter-University Center for Japanese Language Studies</w:t>
      </w:r>
      <w:r w:rsidRPr="00462037">
        <w:rPr>
          <w:rFonts w:ascii="Times New Roman" w:hAnsi="Times New Roman" w:cs="Times New Roman"/>
          <w:b/>
          <w:color w:val="333333"/>
          <w:sz w:val="24"/>
          <w:szCs w:val="24"/>
        </w:rPr>
        <w:br/>
      </w:r>
      <w:r w:rsidR="006720B9" w:rsidRPr="00462037">
        <w:rPr>
          <w:rFonts w:ascii="Times New Roman" w:hAnsi="Times New Roman" w:cs="Times New Roman"/>
          <w:color w:val="333333"/>
          <w:sz w:val="24"/>
          <w:szCs w:val="24"/>
        </w:rPr>
        <w:t>This program is</w:t>
      </w:r>
      <w:r w:rsidR="003009AE" w:rsidRPr="00462037">
        <w:rPr>
          <w:rFonts w:ascii="Times New Roman" w:hAnsi="Times New Roman" w:cs="Times New Roman"/>
          <w:color w:val="333333"/>
          <w:sz w:val="24"/>
          <w:szCs w:val="24"/>
        </w:rPr>
        <w:t xml:space="preserve"> for graduate students with Japan-focused career goals in academia, business, diplomacy/government service, journalism, translation, and law, generously sponsored by the Nippon Foundation. The Nippon Foundation Fellows Program at the IUC aims to provide the most promising students with the deep linguistic and cultural knowledge needed to become leaders in their fields, and to foster strong collegial bonds and intellectual exchange a</w:t>
      </w:r>
      <w:r w:rsidR="006720B9" w:rsidRPr="00462037">
        <w:rPr>
          <w:rFonts w:ascii="Times New Roman" w:hAnsi="Times New Roman" w:cs="Times New Roman"/>
          <w:color w:val="333333"/>
          <w:sz w:val="24"/>
          <w:szCs w:val="24"/>
        </w:rPr>
        <w:t>mong them and with their IUC sem</w:t>
      </w:r>
      <w:r w:rsidR="003009AE" w:rsidRPr="00462037">
        <w:rPr>
          <w:rFonts w:ascii="Times New Roman" w:hAnsi="Times New Roman" w:cs="Times New Roman"/>
          <w:color w:val="333333"/>
          <w:sz w:val="24"/>
          <w:szCs w:val="24"/>
        </w:rPr>
        <w:t>pai.</w:t>
      </w:r>
      <w:r w:rsidR="006720B9" w:rsidRPr="00462037">
        <w:rPr>
          <w:rFonts w:ascii="Times New Roman" w:hAnsi="Times New Roman" w:cs="Times New Roman"/>
          <w:color w:val="333333"/>
          <w:sz w:val="24"/>
          <w:szCs w:val="24"/>
        </w:rPr>
        <w:t xml:space="preserve"> </w:t>
      </w:r>
      <w:r w:rsidR="006720B9" w:rsidRPr="00462037">
        <w:rPr>
          <w:rFonts w:ascii="Times New Roman" w:hAnsi="Times New Roman" w:cs="Times New Roman"/>
          <w:b/>
          <w:color w:val="333333"/>
          <w:sz w:val="24"/>
          <w:szCs w:val="24"/>
        </w:rPr>
        <w:t>Deadline: December</w:t>
      </w:r>
    </w:p>
    <w:p w14:paraId="044F4733" w14:textId="77777777" w:rsidR="006720B9" w:rsidRPr="00F267CC" w:rsidRDefault="006720B9" w:rsidP="00B831D8">
      <w:pPr>
        <w:pStyle w:val="NormalWeb"/>
        <w:shd w:val="clear" w:color="auto" w:fill="FFFFFF"/>
        <w:spacing w:before="0" w:beforeAutospacing="0" w:after="0" w:afterAutospacing="0" w:line="288" w:lineRule="atLeast"/>
        <w:textAlignment w:val="baseline"/>
        <w:rPr>
          <w:b/>
          <w:color w:val="333333"/>
        </w:rPr>
      </w:pPr>
      <w:r w:rsidRPr="00F267CC">
        <w:rPr>
          <w:color w:val="333333"/>
        </w:rPr>
        <w:t>Website: </w:t>
      </w:r>
      <w:hyperlink r:id="rId41" w:history="1">
        <w:r w:rsidRPr="00F267CC">
          <w:rPr>
            <w:rStyle w:val="Hyperlink"/>
          </w:rPr>
          <w:t>https://web.stanford.edu/dept/IUC/cgi-bin/programs/nippon-foundation.php</w:t>
        </w:r>
      </w:hyperlink>
    </w:p>
    <w:p w14:paraId="706B2A32" w14:textId="77777777" w:rsidR="006E663B" w:rsidRPr="00F267CC" w:rsidRDefault="006E663B" w:rsidP="00B831D8">
      <w:pPr>
        <w:pStyle w:val="NormalWeb"/>
        <w:shd w:val="clear" w:color="auto" w:fill="FFFFFF"/>
        <w:spacing w:before="0" w:beforeAutospacing="0" w:after="0" w:afterAutospacing="0" w:line="288" w:lineRule="atLeast"/>
        <w:textAlignment w:val="baseline"/>
        <w:rPr>
          <w:rStyle w:val="Strong"/>
          <w:i/>
          <w:iCs/>
          <w:color w:val="333333"/>
          <w:bdr w:val="none" w:sz="0" w:space="0" w:color="auto" w:frame="1"/>
        </w:rPr>
      </w:pPr>
    </w:p>
    <w:p w14:paraId="5A3EA29E" w14:textId="77777777" w:rsidR="005F5D54" w:rsidRPr="00F267CC" w:rsidRDefault="005F5D54">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t>CHINA</w:t>
      </w:r>
      <w:r w:rsidR="003009AE" w:rsidRPr="00F267CC">
        <w:rPr>
          <w:rFonts w:ascii="Times New Roman" w:hAnsi="Times New Roman" w:cs="Times New Roman"/>
          <w:b/>
          <w:color w:val="333333"/>
          <w:sz w:val="24"/>
          <w:szCs w:val="24"/>
        </w:rPr>
        <w:t>/TAIWAN</w:t>
      </w:r>
    </w:p>
    <w:p w14:paraId="2FF17B50" w14:textId="2E72859D" w:rsidR="00925047" w:rsidRPr="00F267CC" w:rsidRDefault="00925047">
      <w:pPr>
        <w:rPr>
          <w:rFonts w:ascii="Times New Roman" w:hAnsi="Times New Roman" w:cs="Times New Roman"/>
        </w:rPr>
      </w:pPr>
      <w:r w:rsidRPr="00F267CC">
        <w:rPr>
          <w:rFonts w:ascii="Times New Roman" w:hAnsi="Times New Roman" w:cs="Times New Roman"/>
          <w:b/>
          <w:color w:val="333333"/>
          <w:sz w:val="24"/>
          <w:szCs w:val="24"/>
        </w:rPr>
        <w:t>Henry Luce Foundation/ACLS Program in China Studies</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This program is open to scholars in the humanities and related social sciences who have received a Ph.D. or its equivalent by the time of application. Applicants must submit a carefully formulated research proposal that reflects an understanding of the present Chinese academic and research environment. The proposal should include a persuasive statement of the need to conduct the research in China. Those submitting a joint proposal must apply individually. Support is offered to specialists in all fields of the humanities and humanities-related social sciences, and is not limited to China scholars. </w:t>
      </w:r>
      <w:r w:rsidRPr="00F267CC">
        <w:rPr>
          <w:rFonts w:ascii="Times New Roman" w:hAnsi="Times New Roman" w:cs="Times New Roman"/>
          <w:b/>
          <w:color w:val="333333"/>
          <w:sz w:val="24"/>
          <w:szCs w:val="24"/>
        </w:rPr>
        <w:br/>
      </w:r>
      <w:hyperlink r:id="rId42" w:history="1">
        <w:r w:rsidRPr="00F267CC">
          <w:rPr>
            <w:rStyle w:val="Hyperlink"/>
            <w:rFonts w:ascii="Times New Roman" w:hAnsi="Times New Roman" w:cs="Times New Roman"/>
            <w:sz w:val="24"/>
            <w:szCs w:val="24"/>
          </w:rPr>
          <w:t>https://www.acls.org/programs/arhc/</w:t>
        </w:r>
      </w:hyperlink>
    </w:p>
    <w:p w14:paraId="5E1485D3" w14:textId="77777777" w:rsidR="00925047" w:rsidRPr="00F267CC" w:rsidRDefault="00925047">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lastRenderedPageBreak/>
        <w:t>Chiang Ching-kuo Foundation Doctoral Fellowship</w:t>
      </w:r>
    </w:p>
    <w:p w14:paraId="545EE0B8" w14:textId="5C82B573" w:rsidR="00BC6533" w:rsidRDefault="00925047" w:rsidP="00925047">
      <w:pPr>
        <w:rPr>
          <w:rStyle w:val="Hyperlink"/>
          <w:rFonts w:ascii="Times New Roman" w:hAnsi="Times New Roman" w:cs="Times New Roman"/>
          <w:sz w:val="24"/>
          <w:szCs w:val="24"/>
        </w:rPr>
      </w:pPr>
      <w:r w:rsidRPr="00F267CC">
        <w:rPr>
          <w:rFonts w:ascii="Times New Roman" w:hAnsi="Times New Roman" w:cs="Times New Roman"/>
          <w:color w:val="333333"/>
          <w:sz w:val="24"/>
          <w:szCs w:val="24"/>
        </w:rPr>
        <w:t xml:space="preserve">Open to Doctoral candidates for financial support for writing dissertations in the field of Chinese Studies in the humanities and social sciences. Applicants should inform the Foundation if they are applying for or subsequently receive other sources of funding. Grants are available only to doctoral candidates who are neither employed nor receiving grants from other sources during the grant period. Applicants should have completed all other requirements for their Ph.D. degree, and must be in the last stage of their doctoral program. The maximum amount of each award is US$20,000. </w:t>
      </w:r>
      <w:r w:rsidRPr="00F267CC">
        <w:rPr>
          <w:rFonts w:ascii="Times New Roman" w:hAnsi="Times New Roman" w:cs="Times New Roman"/>
          <w:b/>
          <w:color w:val="333333"/>
          <w:sz w:val="24"/>
          <w:szCs w:val="24"/>
        </w:rPr>
        <w:t>Deadline: October</w:t>
      </w:r>
      <w:r w:rsidRPr="00F267CC">
        <w:rPr>
          <w:rFonts w:ascii="Times New Roman" w:hAnsi="Times New Roman" w:cs="Times New Roman"/>
          <w:b/>
          <w:color w:val="333333"/>
          <w:sz w:val="24"/>
          <w:szCs w:val="24"/>
        </w:rPr>
        <w:br/>
      </w:r>
      <w:hyperlink r:id="rId43" w:history="1">
        <w:r w:rsidRPr="00F267CC">
          <w:rPr>
            <w:rStyle w:val="Hyperlink"/>
            <w:rFonts w:ascii="Times New Roman" w:hAnsi="Times New Roman" w:cs="Times New Roman"/>
          </w:rPr>
          <w:t>http://www.cckf.org/en/programs/american/doctoral-fellowships</w:t>
        </w:r>
      </w:hyperlink>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b/>
          <w:color w:val="auto"/>
          <w:sz w:val="24"/>
          <w:szCs w:val="24"/>
          <w:u w:val="none"/>
        </w:rPr>
        <w:t>Research Grant for Foreign Scholars in Chinese Studies</w:t>
      </w:r>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color w:val="auto"/>
          <w:sz w:val="24"/>
          <w:szCs w:val="24"/>
          <w:u w:val="none"/>
        </w:rPr>
        <w:t xml:space="preserve">Designed for foreign professors, associate professors, assistant professors and doctoral candidates in departments related to Chinese studies at foreign universities. The content of the research, to be undertaken in Taiwan, should be within the field of Chinese studies. </w:t>
      </w:r>
      <w:r w:rsidR="00F267CC" w:rsidRPr="00F267CC">
        <w:rPr>
          <w:rStyle w:val="Hyperlink"/>
          <w:rFonts w:ascii="Times New Roman" w:hAnsi="Times New Roman" w:cs="Times New Roman"/>
          <w:b/>
          <w:color w:val="auto"/>
          <w:sz w:val="24"/>
          <w:szCs w:val="24"/>
          <w:u w:val="none"/>
        </w:rPr>
        <w:t xml:space="preserve">Deadline: </w:t>
      </w:r>
      <w:r w:rsidR="00433E6F">
        <w:rPr>
          <w:rStyle w:val="Hyperlink"/>
          <w:rFonts w:ascii="Times New Roman" w:hAnsi="Times New Roman" w:cs="Times New Roman"/>
          <w:b/>
          <w:color w:val="auto"/>
          <w:sz w:val="24"/>
          <w:szCs w:val="24"/>
          <w:u w:val="none"/>
        </w:rPr>
        <w:t>May</w:t>
      </w:r>
      <w:r w:rsidR="00F267CC" w:rsidRPr="00F267CC">
        <w:rPr>
          <w:rStyle w:val="Hyperlink"/>
          <w:rFonts w:ascii="Times New Roman" w:hAnsi="Times New Roman" w:cs="Times New Roman"/>
          <w:color w:val="auto"/>
          <w:sz w:val="24"/>
          <w:szCs w:val="24"/>
          <w:u w:val="none"/>
        </w:rPr>
        <w:br/>
      </w:r>
      <w:hyperlink r:id="rId44" w:history="1">
        <w:r w:rsidR="00F267CC" w:rsidRPr="00F267CC">
          <w:rPr>
            <w:rStyle w:val="Hyperlink"/>
            <w:rFonts w:ascii="Times New Roman" w:hAnsi="Times New Roman" w:cs="Times New Roman"/>
            <w:sz w:val="24"/>
            <w:szCs w:val="24"/>
          </w:rPr>
          <w:t>http://ccs.ncl.edu.tw/ccs2/ENGLISH/information.aspx</w:t>
        </w:r>
      </w:hyperlink>
    </w:p>
    <w:p w14:paraId="56DFD05A" w14:textId="31AE26AD" w:rsidR="005C09AC" w:rsidRPr="00F267CC" w:rsidRDefault="00BC6533" w:rsidP="00925047">
      <w:pPr>
        <w:rPr>
          <w:rFonts w:ascii="Times New Roman" w:hAnsi="Times New Roman" w:cs="Times New Roman"/>
          <w:sz w:val="24"/>
          <w:szCs w:val="24"/>
        </w:rPr>
      </w:pPr>
      <w:r w:rsidRPr="00BC6533">
        <w:rPr>
          <w:rStyle w:val="Hyperlink"/>
          <w:rFonts w:ascii="Times New Roman" w:hAnsi="Times New Roman" w:cs="Times New Roman"/>
          <w:b/>
          <w:color w:val="auto"/>
          <w:sz w:val="24"/>
          <w:szCs w:val="24"/>
          <w:u w:val="none"/>
        </w:rPr>
        <w:t xml:space="preserve">Robert H. N. Ho Family Foundation Greater China Research </w:t>
      </w:r>
      <w:proofErr w:type="spellStart"/>
      <w:r w:rsidRPr="00BC6533">
        <w:rPr>
          <w:rStyle w:val="Hyperlink"/>
          <w:rFonts w:ascii="Times New Roman" w:hAnsi="Times New Roman" w:cs="Times New Roman"/>
          <w:b/>
          <w:color w:val="auto"/>
          <w:sz w:val="24"/>
          <w:szCs w:val="24"/>
          <w:u w:val="none"/>
        </w:rPr>
        <w:t>Programme</w:t>
      </w:r>
      <w:proofErr w:type="spellEnd"/>
      <w:r>
        <w:rPr>
          <w:rStyle w:val="Hyperlink"/>
          <w:rFonts w:ascii="Times New Roman" w:hAnsi="Times New Roman" w:cs="Times New Roman"/>
          <w:color w:val="auto"/>
          <w:sz w:val="24"/>
          <w:szCs w:val="24"/>
          <w:u w:val="none"/>
        </w:rPr>
        <w:br/>
        <w:t>O</w:t>
      </w:r>
      <w:r w:rsidRPr="00BC6533">
        <w:rPr>
          <w:rStyle w:val="Hyperlink"/>
          <w:rFonts w:ascii="Times New Roman" w:hAnsi="Times New Roman" w:cs="Times New Roman"/>
          <w:color w:val="auto"/>
          <w:sz w:val="24"/>
          <w:szCs w:val="24"/>
          <w:u w:val="none"/>
        </w:rPr>
        <w:t xml:space="preserve">ffers grantees one-year fellowships to conduct research on </w:t>
      </w:r>
      <w:r>
        <w:rPr>
          <w:rStyle w:val="Hyperlink"/>
          <w:rFonts w:ascii="Times New Roman" w:hAnsi="Times New Roman" w:cs="Times New Roman"/>
          <w:color w:val="auto"/>
          <w:sz w:val="24"/>
          <w:szCs w:val="24"/>
          <w:u w:val="none"/>
        </w:rPr>
        <w:t>Asia Art Archive</w:t>
      </w:r>
      <w:r w:rsidRPr="00BC6533">
        <w:rPr>
          <w:rStyle w:val="Hyperlink"/>
          <w:rFonts w:ascii="Times New Roman" w:hAnsi="Times New Roman" w:cs="Times New Roman"/>
          <w:color w:val="auto"/>
          <w:sz w:val="24"/>
          <w:szCs w:val="24"/>
          <w:u w:val="none"/>
        </w:rPr>
        <w:t>’s Collection and develop historical research projects on topics relating to contemporary art in Chinese communities worldwide</w:t>
      </w:r>
      <w:r>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br/>
      </w:r>
      <w:hyperlink r:id="rId45" w:history="1">
        <w:r w:rsidRPr="00BC6533">
          <w:rPr>
            <w:rStyle w:val="Hyperlink"/>
            <w:rFonts w:ascii="Times New Roman" w:hAnsi="Times New Roman" w:cs="Times New Roman"/>
            <w:sz w:val="24"/>
            <w:szCs w:val="24"/>
          </w:rPr>
          <w:t>https://aaa.org.hk/en/resources/grants/the-robert-h-n-ho-family-foundation-greater-china-research-programme</w:t>
        </w:r>
      </w:hyperlink>
      <w:r w:rsidR="00F267CC" w:rsidRPr="00F267CC">
        <w:rPr>
          <w:rStyle w:val="Hyperlink"/>
          <w:rFonts w:ascii="Times New Roman" w:hAnsi="Times New Roman" w:cs="Times New Roman"/>
          <w:color w:val="auto"/>
          <w:sz w:val="24"/>
          <w:szCs w:val="24"/>
          <w:u w:val="none"/>
        </w:rPr>
        <w:br/>
      </w:r>
      <w:r w:rsidR="005C09AC" w:rsidRPr="00F267CC">
        <w:rPr>
          <w:rStyle w:val="Hyperlink"/>
          <w:rFonts w:ascii="Times New Roman" w:hAnsi="Times New Roman" w:cs="Times New Roman"/>
        </w:rPr>
        <w:br/>
      </w:r>
      <w:r w:rsidR="005C09AC" w:rsidRPr="00F267CC">
        <w:rPr>
          <w:rStyle w:val="Hyperlink"/>
          <w:rFonts w:ascii="Times New Roman" w:hAnsi="Times New Roman" w:cs="Times New Roman"/>
          <w:b/>
          <w:color w:val="auto"/>
          <w:sz w:val="24"/>
          <w:szCs w:val="24"/>
          <w:u w:val="none"/>
        </w:rPr>
        <w:t>Taiwan Fellowship</w:t>
      </w:r>
      <w:r w:rsidR="00142711" w:rsidRPr="00F267CC">
        <w:rPr>
          <w:rStyle w:val="Hyperlink"/>
          <w:rFonts w:ascii="Times New Roman" w:hAnsi="Times New Roman" w:cs="Times New Roman"/>
          <w:b/>
          <w:color w:val="auto"/>
          <w:sz w:val="24"/>
          <w:szCs w:val="24"/>
          <w:u w:val="none"/>
        </w:rPr>
        <w:br/>
      </w:r>
      <w:r w:rsidR="00142711" w:rsidRPr="00F267CC">
        <w:rPr>
          <w:rFonts w:ascii="Times New Roman" w:hAnsi="Times New Roman" w:cs="Times New Roman"/>
          <w:color w:val="333333"/>
          <w:sz w:val="24"/>
          <w:szCs w:val="24"/>
        </w:rPr>
        <w:t xml:space="preserve">The Taiwan Fellowship is was established by the Ministry of Foreign Affairs (MOFA) to award foreign experts and scholars interested in researches related to Taiwan, cross-strait relations, mainland China, Asia-Pacific region and Chinese studies to conduct advanced research at universities or academic institutions in Taiwan. </w:t>
      </w:r>
      <w:r w:rsidR="00142711" w:rsidRPr="00F267CC">
        <w:rPr>
          <w:rFonts w:ascii="Times New Roman" w:hAnsi="Times New Roman" w:cs="Times New Roman"/>
          <w:b/>
          <w:color w:val="333333"/>
          <w:sz w:val="24"/>
          <w:szCs w:val="24"/>
        </w:rPr>
        <w:t>Deadline: May-July</w:t>
      </w:r>
      <w:r w:rsidR="00142711" w:rsidRPr="00F267CC">
        <w:rPr>
          <w:rFonts w:ascii="Times New Roman" w:hAnsi="Times New Roman" w:cs="Times New Roman"/>
          <w:color w:val="333333"/>
          <w:sz w:val="24"/>
          <w:szCs w:val="24"/>
        </w:rPr>
        <w:br/>
      </w:r>
      <w:hyperlink r:id="rId46" w:history="1">
        <w:r w:rsidR="00142711" w:rsidRPr="00F267CC">
          <w:rPr>
            <w:rStyle w:val="Hyperlink"/>
            <w:rFonts w:ascii="Times New Roman" w:hAnsi="Times New Roman" w:cs="Times New Roman"/>
            <w:sz w:val="24"/>
            <w:szCs w:val="24"/>
          </w:rPr>
          <w:t>http://taiwanfellowship.ncl.edu.tw/eng/index.aspx</w:t>
        </w:r>
      </w:hyperlink>
      <w:r w:rsidR="00142711" w:rsidRPr="00F267CC">
        <w:rPr>
          <w:rFonts w:ascii="Times New Roman" w:hAnsi="Times New Roman" w:cs="Times New Roman"/>
          <w:color w:val="333333"/>
          <w:sz w:val="24"/>
          <w:szCs w:val="24"/>
        </w:rPr>
        <w:t xml:space="preserve"> </w:t>
      </w:r>
    </w:p>
    <w:p w14:paraId="34DBE9E8" w14:textId="649D88BC" w:rsidR="00324BE1" w:rsidRPr="00324BE1" w:rsidRDefault="003009AE" w:rsidP="00324BE1">
      <w:pPr>
        <w:rPr>
          <w:rFonts w:ascii="Times New Roman" w:hAnsi="Times New Roman" w:cs="Times New Roman"/>
          <w:b/>
          <w:sz w:val="24"/>
          <w:szCs w:val="24"/>
        </w:rPr>
      </w:pPr>
      <w:r w:rsidRPr="00F267CC">
        <w:rPr>
          <w:rFonts w:ascii="Times New Roman" w:hAnsi="Times New Roman" w:cs="Times New Roman"/>
          <w:b/>
          <w:color w:val="333333"/>
          <w:sz w:val="24"/>
          <w:szCs w:val="24"/>
        </w:rPr>
        <w:br/>
      </w:r>
      <w:r w:rsidR="00324BE1">
        <w:rPr>
          <w:rFonts w:ascii="Times New Roman" w:hAnsi="Times New Roman" w:cs="Times New Roman"/>
          <w:b/>
          <w:sz w:val="24"/>
          <w:szCs w:val="24"/>
        </w:rPr>
        <w:t>E</w:t>
      </w:r>
      <w:r w:rsidR="00324BE1" w:rsidRPr="00324BE1">
        <w:rPr>
          <w:rFonts w:ascii="Times New Roman" w:hAnsi="Times New Roman" w:cs="Times New Roman"/>
          <w:b/>
          <w:sz w:val="24"/>
          <w:szCs w:val="24"/>
        </w:rPr>
        <w:t>. Fellowships for International Students</w:t>
      </w:r>
    </w:p>
    <w:p w14:paraId="2EE61048" w14:textId="77777777" w:rsidR="00324BE1" w:rsidRPr="00324BE1" w:rsidRDefault="00324BE1" w:rsidP="00324BE1">
      <w:pPr>
        <w:rPr>
          <w:rFonts w:ascii="Times New Roman" w:hAnsi="Times New Roman" w:cs="Times New Roman"/>
          <w:b/>
          <w:color w:val="333333"/>
          <w:sz w:val="24"/>
          <w:szCs w:val="24"/>
        </w:rPr>
      </w:pPr>
    </w:p>
    <w:p w14:paraId="4F9D8FDB" w14:textId="08E24D1B"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Mellon/ACLS Dissertation Innovation Fellowship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October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$40,000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https://www.acls.org/competitions/mellon-acls-dissertation-innovation-fellowship/</w:t>
      </w:r>
    </w:p>
    <w:p w14:paraId="6AA4987A" w14:textId="77777777" w:rsidR="00324BE1" w:rsidRPr="00324BE1" w:rsidRDefault="00324BE1" w:rsidP="00324BE1">
      <w:pPr>
        <w:rPr>
          <w:rFonts w:ascii="Times New Roman" w:hAnsi="Times New Roman" w:cs="Times New Roman"/>
          <w:b/>
          <w:color w:val="333333"/>
          <w:sz w:val="24"/>
          <w:szCs w:val="24"/>
        </w:rPr>
      </w:pPr>
    </w:p>
    <w:p w14:paraId="477A6AF1" w14:textId="77777777"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Smithsonian Institution Fellowship Program (SIFP)</w:t>
      </w:r>
    </w:p>
    <w:p w14:paraId="457F28B8" w14:textId="0C30BB86" w:rsidR="00324BE1" w:rsidRPr="00324BE1" w:rsidRDefault="00324BE1" w:rsidP="00324BE1">
      <w:pPr>
        <w:rPr>
          <w:rFonts w:ascii="Times New Roman" w:hAnsi="Times New Roman" w:cs="Times New Roman"/>
          <w:color w:val="333333"/>
          <w:sz w:val="24"/>
          <w:szCs w:val="24"/>
        </w:rPr>
      </w:pPr>
      <w:r>
        <w:rPr>
          <w:rFonts w:ascii="Times New Roman" w:hAnsi="Times New Roman" w:cs="Times New Roman"/>
          <w:b/>
          <w:color w:val="333333"/>
          <w:sz w:val="24"/>
          <w:szCs w:val="24"/>
        </w:rPr>
        <w:lastRenderedPageBreak/>
        <w:br/>
      </w:r>
      <w:r w:rsidRPr="00324BE1">
        <w:rPr>
          <w:rFonts w:ascii="Times New Roman" w:hAnsi="Times New Roman" w:cs="Times New Roman"/>
          <w:color w:val="333333"/>
          <w:sz w:val="24"/>
          <w:szCs w:val="24"/>
        </w:rPr>
        <w:t>Deadline: November</w:t>
      </w:r>
      <w:r>
        <w:rPr>
          <w:rFonts w:ascii="Times New Roman" w:hAnsi="Times New Roman" w:cs="Times New Roman"/>
          <w:color w:val="333333"/>
          <w:sz w:val="24"/>
          <w:szCs w:val="24"/>
        </w:rPr>
        <w:br/>
      </w:r>
      <w:r w:rsidRPr="00324BE1">
        <w:rPr>
          <w:rFonts w:ascii="Times New Roman" w:hAnsi="Times New Roman" w:cs="Times New Roman"/>
          <w:color w:val="333333"/>
          <w:sz w:val="24"/>
          <w:szCs w:val="24"/>
        </w:rPr>
        <w:t>$42,000</w:t>
      </w:r>
      <w:r>
        <w:rPr>
          <w:rFonts w:ascii="Times New Roman" w:hAnsi="Times New Roman" w:cs="Times New Roman"/>
          <w:color w:val="333333"/>
          <w:sz w:val="24"/>
          <w:szCs w:val="24"/>
        </w:rPr>
        <w:br/>
      </w:r>
      <w:r w:rsidRPr="00324BE1">
        <w:rPr>
          <w:rFonts w:ascii="Times New Roman" w:hAnsi="Times New Roman" w:cs="Times New Roman"/>
          <w:color w:val="333333"/>
          <w:sz w:val="24"/>
          <w:szCs w:val="24"/>
        </w:rPr>
        <w:t>https://fellowships.si.edu/SIFP</w:t>
      </w:r>
    </w:p>
    <w:p w14:paraId="3A49F296" w14:textId="77777777" w:rsidR="00324BE1" w:rsidRPr="00324BE1" w:rsidRDefault="00324BE1" w:rsidP="00324BE1">
      <w:pPr>
        <w:rPr>
          <w:rFonts w:ascii="Times New Roman" w:hAnsi="Times New Roman" w:cs="Times New Roman"/>
          <w:b/>
          <w:color w:val="333333"/>
          <w:sz w:val="24"/>
          <w:szCs w:val="24"/>
        </w:rPr>
      </w:pPr>
    </w:p>
    <w:p w14:paraId="1D4C56FE" w14:textId="0249D72A"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Berkeley Townsend Dissertation Fellowship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Mid-November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$30,000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https://townsendcenter.berkeley.edu/funding/townsend-dissertation-fellowships</w:t>
      </w:r>
    </w:p>
    <w:p w14:paraId="14B20C04" w14:textId="77777777" w:rsidR="00324BE1" w:rsidRPr="00324BE1" w:rsidRDefault="00324BE1" w:rsidP="00324BE1">
      <w:pPr>
        <w:rPr>
          <w:rFonts w:ascii="Times New Roman" w:hAnsi="Times New Roman" w:cs="Times New Roman"/>
          <w:b/>
          <w:color w:val="333333"/>
          <w:sz w:val="24"/>
          <w:szCs w:val="24"/>
        </w:rPr>
      </w:pPr>
    </w:p>
    <w:p w14:paraId="197C0929" w14:textId="0260C6E6"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American Association of University Women (AAUW) Fellowships - International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Mid-November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$25,000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https://www.aauw.org/resources/programs/fellowships-grants/current-opportunities/international/</w:t>
      </w:r>
    </w:p>
    <w:p w14:paraId="46781CC5" w14:textId="77777777" w:rsidR="00324BE1" w:rsidRPr="00324BE1" w:rsidRDefault="00324BE1" w:rsidP="00324BE1">
      <w:pPr>
        <w:rPr>
          <w:rFonts w:ascii="Times New Roman" w:hAnsi="Times New Roman" w:cs="Times New Roman"/>
          <w:b/>
          <w:color w:val="333333"/>
          <w:sz w:val="24"/>
          <w:szCs w:val="24"/>
        </w:rPr>
      </w:pPr>
    </w:p>
    <w:p w14:paraId="40DD7FD0" w14:textId="7B245BDB"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Mabelle McLeod Lewis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January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$33,500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https://academicprogramsonline.org/ajo/award/23223</w:t>
      </w:r>
    </w:p>
    <w:p w14:paraId="0C7D36CB" w14:textId="77777777" w:rsidR="00324BE1" w:rsidRPr="00324BE1" w:rsidRDefault="00324BE1" w:rsidP="00324BE1">
      <w:pPr>
        <w:rPr>
          <w:rFonts w:ascii="Times New Roman" w:hAnsi="Times New Roman" w:cs="Times New Roman"/>
          <w:b/>
          <w:color w:val="333333"/>
          <w:sz w:val="24"/>
          <w:szCs w:val="24"/>
        </w:rPr>
      </w:pPr>
    </w:p>
    <w:p w14:paraId="75F5A7D4" w14:textId="23D98A31"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Soroptimist International Founder Region Women’s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January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https://founderregionfellowship.org/applicants</w:t>
      </w:r>
    </w:p>
    <w:p w14:paraId="6C3461FB" w14:textId="77777777" w:rsidR="00324BE1" w:rsidRPr="00324BE1" w:rsidRDefault="00324BE1" w:rsidP="00324BE1">
      <w:pPr>
        <w:rPr>
          <w:rFonts w:ascii="Times New Roman" w:hAnsi="Times New Roman" w:cs="Times New Roman"/>
          <w:b/>
          <w:color w:val="333333"/>
          <w:sz w:val="24"/>
          <w:szCs w:val="24"/>
        </w:rPr>
      </w:pPr>
    </w:p>
    <w:p w14:paraId="0ABD156A" w14:textId="6CA65A22"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HFG Emerging Scholars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February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$25,000</w:t>
      </w:r>
      <w:r w:rsidRPr="00324BE1">
        <w:rPr>
          <w:rFonts w:ascii="Times New Roman" w:hAnsi="Times New Roman" w:cs="Times New Roman"/>
          <w:color w:val="333333"/>
          <w:sz w:val="24"/>
          <w:szCs w:val="24"/>
        </w:rPr>
        <w:br/>
        <w:t>https://live-harryfrankguggenheim.pantheonsite.io/emerging-scholars/</w:t>
      </w:r>
    </w:p>
    <w:p w14:paraId="12EB4AEB" w14:textId="77777777" w:rsidR="00324BE1" w:rsidRPr="00324BE1" w:rsidRDefault="00324BE1" w:rsidP="00324BE1">
      <w:pPr>
        <w:rPr>
          <w:rFonts w:ascii="Times New Roman" w:hAnsi="Times New Roman" w:cs="Times New Roman"/>
          <w:b/>
          <w:color w:val="333333"/>
          <w:sz w:val="24"/>
          <w:szCs w:val="24"/>
        </w:rPr>
      </w:pPr>
    </w:p>
    <w:p w14:paraId="557D219F" w14:textId="358383BD"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CJS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March-April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$10,000-$15,000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https://ieas.berkeley.edu/centers/center-japanese-studies-cjs/fellowships-grants/graduate-student-funding/cjs-fellowship</w:t>
      </w:r>
    </w:p>
    <w:p w14:paraId="3C7FBF22" w14:textId="77777777" w:rsidR="00324BE1" w:rsidRPr="00324BE1" w:rsidRDefault="00324BE1" w:rsidP="00324BE1">
      <w:pPr>
        <w:rPr>
          <w:rFonts w:ascii="Times New Roman" w:hAnsi="Times New Roman" w:cs="Times New Roman"/>
          <w:b/>
          <w:color w:val="333333"/>
          <w:sz w:val="24"/>
          <w:szCs w:val="24"/>
        </w:rPr>
      </w:pPr>
    </w:p>
    <w:p w14:paraId="03D5C6F9" w14:textId="0F425A95"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lastRenderedPageBreak/>
        <w:t>The John L. Simpson ABD Graduate Students Research Fellowship in International &amp; Area Studies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$11,000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https://gias.berkeley.edu/fellowships-grants/gias-fellowships-grants</w:t>
      </w:r>
    </w:p>
    <w:p w14:paraId="3B3EF3E2" w14:textId="77777777" w:rsidR="00324BE1" w:rsidRPr="00324BE1" w:rsidRDefault="00324BE1" w:rsidP="00324BE1">
      <w:pPr>
        <w:rPr>
          <w:rFonts w:ascii="Times New Roman" w:hAnsi="Times New Roman" w:cs="Times New Roman"/>
          <w:b/>
          <w:color w:val="333333"/>
          <w:sz w:val="24"/>
          <w:szCs w:val="24"/>
        </w:rPr>
      </w:pPr>
    </w:p>
    <w:p w14:paraId="077B2E62" w14:textId="2A01D39F"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The Reinhard Bendix and Allan </w:t>
      </w:r>
      <w:proofErr w:type="spellStart"/>
      <w:r w:rsidRPr="00324BE1">
        <w:rPr>
          <w:rFonts w:ascii="Times New Roman" w:hAnsi="Times New Roman" w:cs="Times New Roman"/>
          <w:b/>
          <w:color w:val="333333"/>
          <w:sz w:val="24"/>
          <w:szCs w:val="24"/>
        </w:rPr>
        <w:t>Sharlin</w:t>
      </w:r>
      <w:proofErr w:type="spellEnd"/>
      <w:r w:rsidRPr="00324BE1">
        <w:rPr>
          <w:rFonts w:ascii="Times New Roman" w:hAnsi="Times New Roman" w:cs="Times New Roman"/>
          <w:b/>
          <w:color w:val="333333"/>
          <w:sz w:val="24"/>
          <w:szCs w:val="24"/>
        </w:rPr>
        <w:t xml:space="preserve">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$7,500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https://gias.berkeley.edu/fellowships-grants/gias-fellowships-grants</w:t>
      </w:r>
    </w:p>
    <w:p w14:paraId="1BAF2D63" w14:textId="77777777" w:rsidR="00324BE1" w:rsidRPr="00324BE1" w:rsidRDefault="00324BE1" w:rsidP="00324BE1">
      <w:pPr>
        <w:rPr>
          <w:rFonts w:ascii="Times New Roman" w:hAnsi="Times New Roman" w:cs="Times New Roman"/>
          <w:b/>
          <w:color w:val="333333"/>
          <w:sz w:val="24"/>
          <w:szCs w:val="24"/>
        </w:rPr>
      </w:pPr>
    </w:p>
    <w:p w14:paraId="5BA27635" w14:textId="070C157D"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HFG Distinguished Scholars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August</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$15,000-$45,000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https://www.hfg.org/distinguished-scholars/</w:t>
      </w:r>
    </w:p>
    <w:p w14:paraId="3F8C4D6B" w14:textId="77777777" w:rsidR="00324BE1" w:rsidRDefault="00324BE1">
      <w:pPr>
        <w:rPr>
          <w:rFonts w:ascii="Times New Roman" w:hAnsi="Times New Roman" w:cs="Times New Roman"/>
          <w:b/>
          <w:color w:val="333333"/>
          <w:sz w:val="24"/>
          <w:szCs w:val="24"/>
        </w:rPr>
      </w:pPr>
    </w:p>
    <w:p w14:paraId="634900E8" w14:textId="28AFC3C3" w:rsidR="003009AE" w:rsidRPr="00F267CC" w:rsidRDefault="00324BE1">
      <w:pPr>
        <w:rPr>
          <w:rFonts w:ascii="Times New Roman" w:hAnsi="Times New Roman" w:cs="Times New Roman"/>
          <w:b/>
          <w:color w:val="333333"/>
          <w:sz w:val="24"/>
          <w:szCs w:val="24"/>
        </w:rPr>
      </w:pPr>
      <w:r>
        <w:rPr>
          <w:rFonts w:ascii="Times New Roman" w:hAnsi="Times New Roman" w:cs="Times New Roman"/>
          <w:b/>
          <w:color w:val="333333"/>
          <w:sz w:val="24"/>
          <w:szCs w:val="24"/>
        </w:rPr>
        <w:t>F</w:t>
      </w:r>
      <w:r w:rsidR="009B43CD" w:rsidRPr="00F267CC">
        <w:rPr>
          <w:rFonts w:ascii="Times New Roman" w:hAnsi="Times New Roman" w:cs="Times New Roman"/>
          <w:b/>
          <w:color w:val="333333"/>
          <w:sz w:val="24"/>
          <w:szCs w:val="24"/>
        </w:rPr>
        <w:t xml:space="preserve">. </w:t>
      </w:r>
      <w:r w:rsidR="003009AE" w:rsidRPr="00F267CC">
        <w:rPr>
          <w:rFonts w:ascii="Times New Roman" w:hAnsi="Times New Roman" w:cs="Times New Roman"/>
          <w:b/>
          <w:color w:val="333333"/>
          <w:sz w:val="24"/>
          <w:szCs w:val="24"/>
        </w:rPr>
        <w:t>O</w:t>
      </w:r>
      <w:r>
        <w:rPr>
          <w:rFonts w:ascii="Times New Roman" w:hAnsi="Times New Roman" w:cs="Times New Roman"/>
          <w:b/>
          <w:color w:val="333333"/>
          <w:sz w:val="24"/>
          <w:szCs w:val="24"/>
        </w:rPr>
        <w:t>ther</w:t>
      </w:r>
    </w:p>
    <w:p w14:paraId="02B4B9EC" w14:textId="77777777" w:rsidR="003823C1" w:rsidRPr="00F267CC" w:rsidRDefault="003823C1" w:rsidP="003823C1">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American Council of Learned Societies</w:t>
      </w:r>
    </w:p>
    <w:p w14:paraId="6A4D4CF4" w14:textId="77777777" w:rsidR="003823C1" w:rsidRPr="00F267CC" w:rsidRDefault="003823C1" w:rsidP="003823C1">
      <w:pPr>
        <w:pStyle w:val="NormalWeb"/>
        <w:shd w:val="clear" w:color="auto" w:fill="FFFFFF"/>
        <w:spacing w:before="0" w:beforeAutospacing="0" w:after="0" w:afterAutospacing="0" w:line="288" w:lineRule="atLeast"/>
        <w:textAlignment w:val="baseline"/>
        <w:rPr>
          <w:color w:val="333333"/>
        </w:rPr>
      </w:pPr>
      <w:r w:rsidRPr="00F267CC">
        <w:rPr>
          <w:color w:val="333333"/>
        </w:rPr>
        <w:t>ACLS offers fellowships and grants in more than a dozen programs for research in the humanities and related social sciences at the doctoral and postdoctoral levels. </w:t>
      </w:r>
    </w:p>
    <w:p w14:paraId="328E0BA7" w14:textId="11A41ED0" w:rsidR="003823C1" w:rsidRPr="00F267CC" w:rsidRDefault="00000000" w:rsidP="003823C1">
      <w:pPr>
        <w:pStyle w:val="NormalWeb"/>
        <w:shd w:val="clear" w:color="auto" w:fill="FFFFFF"/>
        <w:spacing w:before="0" w:beforeAutospacing="0" w:after="0" w:afterAutospacing="0" w:line="288" w:lineRule="atLeast"/>
        <w:textAlignment w:val="baseline"/>
        <w:rPr>
          <w:color w:val="333333"/>
        </w:rPr>
      </w:pPr>
      <w:hyperlink r:id="rId47" w:history="1">
        <w:r w:rsidR="003823C1" w:rsidRPr="00F267CC">
          <w:rPr>
            <w:rStyle w:val="Hyperlink"/>
            <w:bCs/>
            <w:color w:val="396693"/>
            <w:bdr w:val="none" w:sz="0" w:space="0" w:color="auto" w:frame="1"/>
          </w:rPr>
          <w:t>http://www.acls.org/</w:t>
        </w:r>
      </w:hyperlink>
    </w:p>
    <w:p w14:paraId="0E61DC70" w14:textId="77777777" w:rsidR="003823C1" w:rsidRPr="00F267CC" w:rsidRDefault="003823C1" w:rsidP="003823C1">
      <w:pPr>
        <w:rPr>
          <w:rFonts w:ascii="Times New Roman" w:eastAsia="Times New Roman" w:hAnsi="Times New Roman" w:cs="Times New Roman"/>
          <w:color w:val="333333"/>
          <w:sz w:val="24"/>
          <w:szCs w:val="24"/>
        </w:rPr>
      </w:pPr>
      <w:r w:rsidRPr="00F267CC">
        <w:rPr>
          <w:rFonts w:ascii="Times New Roman" w:hAnsi="Times New Roman" w:cs="Times New Roman"/>
          <w:color w:val="333333"/>
        </w:rPr>
        <w:br w:type="page"/>
      </w:r>
    </w:p>
    <w:p w14:paraId="5B527533" w14:textId="74A856E6" w:rsidR="003009AE" w:rsidRPr="00F267CC" w:rsidRDefault="003009AE">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lastRenderedPageBreak/>
        <w:t>Blakemore Freeman Fellowships</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Blakemore Freeman Fellowships are awarded for one academic year of advanced level language study in East or Southeast Asia. Eligible languages are Chinese, Japanese, Korean, Burmese, Indonesian, Khmer, Thai, and Vietnamese. Applicants must be a U.S. citizen or permanent resident of the United States. </w:t>
      </w:r>
      <w:r w:rsidRPr="00F267CC">
        <w:rPr>
          <w:rFonts w:ascii="Times New Roman" w:hAnsi="Times New Roman" w:cs="Times New Roman"/>
          <w:b/>
          <w:color w:val="333333"/>
          <w:sz w:val="24"/>
          <w:szCs w:val="24"/>
        </w:rPr>
        <w:t>Deadline: July</w:t>
      </w:r>
      <w:r w:rsidRPr="00F267CC">
        <w:rPr>
          <w:rFonts w:ascii="Times New Roman" w:hAnsi="Times New Roman" w:cs="Times New Roman"/>
          <w:b/>
          <w:color w:val="333333"/>
          <w:sz w:val="24"/>
          <w:szCs w:val="24"/>
        </w:rPr>
        <w:br/>
      </w:r>
      <w:hyperlink r:id="rId48" w:history="1">
        <w:r w:rsidRPr="00F267CC">
          <w:rPr>
            <w:rStyle w:val="Hyperlink"/>
            <w:rFonts w:ascii="Times New Roman" w:hAnsi="Times New Roman" w:cs="Times New Roman"/>
          </w:rPr>
          <w:t>http://www.blakemorefoundation.org/language.html</w:t>
        </w:r>
      </w:hyperlink>
    </w:p>
    <w:p w14:paraId="05670E6E" w14:textId="791ABBD0" w:rsidR="0061172A" w:rsidRPr="00F267CC" w:rsidRDefault="0061172A" w:rsidP="0061172A">
      <w:pPr>
        <w:rPr>
          <w:rFonts w:ascii="Times New Roman" w:hAnsi="Times New Roman" w:cs="Times New Roman"/>
        </w:rPr>
      </w:pPr>
      <w:r w:rsidRPr="00F267CC">
        <w:rPr>
          <w:rFonts w:ascii="Times New Roman" w:hAnsi="Times New Roman" w:cs="Times New Roman"/>
          <w:b/>
          <w:color w:val="333333"/>
          <w:sz w:val="24"/>
          <w:szCs w:val="24"/>
        </w:rPr>
        <w:t>Korea Foundation Post-Doctoral Fellowship</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The KF Fellowship for Postdoctoral Research is designed to support Doctoral candidates scheduled to receive a doctoral degree by the time they sign a fellowship agreement with the Foundation. </w:t>
      </w:r>
      <w:r w:rsidRPr="00F267CC">
        <w:rPr>
          <w:rFonts w:ascii="Times New Roman" w:hAnsi="Times New Roman" w:cs="Times New Roman"/>
          <w:b/>
          <w:color w:val="333333"/>
          <w:sz w:val="24"/>
          <w:szCs w:val="24"/>
        </w:rPr>
        <w:t>Deadline: January-February</w:t>
      </w:r>
      <w:r w:rsidRPr="00F267CC">
        <w:rPr>
          <w:rFonts w:ascii="Times New Roman" w:hAnsi="Times New Roman" w:cs="Times New Roman"/>
          <w:b/>
          <w:color w:val="333333"/>
          <w:sz w:val="24"/>
          <w:szCs w:val="24"/>
        </w:rPr>
        <w:br/>
      </w:r>
      <w:hyperlink r:id="rId49" w:history="1">
        <w:r w:rsidRPr="00F267CC">
          <w:rPr>
            <w:rStyle w:val="Hyperlink"/>
            <w:rFonts w:ascii="Times New Roman" w:hAnsi="Times New Roman" w:cs="Times New Roman"/>
            <w:sz w:val="24"/>
            <w:szCs w:val="24"/>
          </w:rPr>
          <w:t>https://en.kf.or.kr/?menuno=3794</w:t>
        </w:r>
      </w:hyperlink>
    </w:p>
    <w:p w14:paraId="5DA150D3" w14:textId="603EDBF7" w:rsidR="005C09AC" w:rsidRDefault="005C09AC">
      <w:pPr>
        <w:rPr>
          <w:rStyle w:val="Hyperlink"/>
          <w:rFonts w:ascii="Times New Roman" w:hAnsi="Times New Roman" w:cs="Times New Roman"/>
          <w:sz w:val="24"/>
          <w:szCs w:val="24"/>
        </w:rPr>
      </w:pPr>
      <w:r w:rsidRPr="00F267CC">
        <w:rPr>
          <w:rFonts w:ascii="Times New Roman" w:hAnsi="Times New Roman" w:cs="Times New Roman"/>
          <w:b/>
          <w:color w:val="333333"/>
          <w:sz w:val="24"/>
          <w:szCs w:val="24"/>
        </w:rPr>
        <w:t>Reischauer Institute Post-Doctoral Fellowship in Japanese Studies</w:t>
      </w:r>
      <w:r w:rsidRPr="00F267CC">
        <w:rPr>
          <w:rFonts w:ascii="Times New Roman" w:hAnsi="Times New Roman" w:cs="Times New Roman"/>
          <w:b/>
          <w:color w:val="333333"/>
          <w:sz w:val="24"/>
          <w:szCs w:val="24"/>
        </w:rPr>
        <w:br/>
      </w:r>
      <w:r w:rsidRPr="00F267CC">
        <w:rPr>
          <w:rFonts w:ascii="Times New Roman" w:hAnsi="Times New Roman" w:cs="Times New Roman"/>
          <w:sz w:val="24"/>
          <w:szCs w:val="24"/>
        </w:rPr>
        <w:t xml:space="preserve">Residence in the Cambridge/Boston area and participation in Institute activities are required during the appointment. Awardees are expected to have </w:t>
      </w:r>
      <w:r w:rsidRPr="00F267CC">
        <w:rPr>
          <w:rFonts w:ascii="Times New Roman" w:hAnsi="Times New Roman" w:cs="Times New Roman"/>
          <w:color w:val="333333"/>
          <w:sz w:val="24"/>
          <w:szCs w:val="24"/>
        </w:rPr>
        <w:t>received a doctoral degree by July 1 before the grant period begins.</w:t>
      </w:r>
      <w:r w:rsidRPr="00F267CC">
        <w:rPr>
          <w:rFonts w:ascii="Times New Roman" w:hAnsi="Times New Roman" w:cs="Times New Roman"/>
          <w:color w:val="333333"/>
          <w:sz w:val="24"/>
          <w:szCs w:val="24"/>
        </w:rPr>
        <w:br/>
      </w:r>
      <w:hyperlink r:id="rId50" w:history="1">
        <w:r w:rsidRPr="00F267CC">
          <w:rPr>
            <w:rStyle w:val="Hyperlink"/>
            <w:rFonts w:ascii="Times New Roman" w:hAnsi="Times New Roman" w:cs="Times New Roman"/>
            <w:sz w:val="24"/>
            <w:szCs w:val="24"/>
          </w:rPr>
          <w:t>https://rijs.fas.harvard.edu/postdoctoral</w:t>
        </w:r>
      </w:hyperlink>
    </w:p>
    <w:p w14:paraId="06E29BCA" w14:textId="3E7F39EC" w:rsidR="00324BE1" w:rsidRDefault="00324BE1">
      <w:pPr>
        <w:rPr>
          <w:rFonts w:ascii="Times New Roman" w:hAnsi="Times New Roman" w:cs="Times New Roman"/>
          <w:sz w:val="24"/>
          <w:szCs w:val="24"/>
        </w:rPr>
      </w:pPr>
    </w:p>
    <w:p w14:paraId="10A697B4" w14:textId="77777777" w:rsidR="0002405E" w:rsidRDefault="0002405E">
      <w:pPr>
        <w:rPr>
          <w:rFonts w:ascii="Times New Roman" w:hAnsi="Times New Roman" w:cs="Times New Roman"/>
          <w:sz w:val="32"/>
          <w:szCs w:val="32"/>
        </w:rPr>
      </w:pPr>
      <w:r>
        <w:rPr>
          <w:rFonts w:ascii="Times New Roman" w:hAnsi="Times New Roman" w:cs="Times New Roman"/>
          <w:sz w:val="32"/>
          <w:szCs w:val="32"/>
        </w:rPr>
        <w:br w:type="page"/>
      </w:r>
    </w:p>
    <w:p w14:paraId="6216A131" w14:textId="77777777" w:rsidR="003C7589" w:rsidRPr="0002405E" w:rsidRDefault="003C7589" w:rsidP="0002405E">
      <w:pPr>
        <w:pStyle w:val="Heading1"/>
        <w:rPr>
          <w:rFonts w:ascii="Times New Roman" w:hAnsi="Times New Roman" w:cs="Times New Roman"/>
          <w:b/>
          <w:color w:val="auto"/>
        </w:rPr>
      </w:pPr>
      <w:bookmarkStart w:id="32" w:name="_Toc26793509"/>
      <w:r w:rsidRPr="0002405E">
        <w:rPr>
          <w:rFonts w:ascii="Times New Roman" w:hAnsi="Times New Roman" w:cs="Times New Roman"/>
          <w:b/>
          <w:color w:val="auto"/>
        </w:rPr>
        <w:lastRenderedPageBreak/>
        <w:t>II.</w:t>
      </w:r>
      <w:r w:rsidRPr="0002405E">
        <w:rPr>
          <w:rFonts w:ascii="Times New Roman" w:hAnsi="Times New Roman" w:cs="Times New Roman"/>
          <w:b/>
          <w:color w:val="auto"/>
        </w:rPr>
        <w:tab/>
      </w:r>
      <w:r w:rsidR="0002405E">
        <w:rPr>
          <w:rFonts w:ascii="Times New Roman" w:hAnsi="Times New Roman" w:cs="Times New Roman"/>
          <w:b/>
          <w:color w:val="auto"/>
        </w:rPr>
        <w:t>PROFESSIONALIZATION RESOURCES</w:t>
      </w:r>
      <w:bookmarkEnd w:id="32"/>
    </w:p>
    <w:p w14:paraId="1932B59C" w14:textId="77777777" w:rsidR="002C3B25" w:rsidRPr="002C3B25" w:rsidRDefault="002C3B25" w:rsidP="002C3B25">
      <w:pPr>
        <w:pStyle w:val="Heading4"/>
        <w:shd w:val="clear" w:color="auto" w:fill="FFFFFF"/>
        <w:spacing w:before="150" w:after="150" w:line="312" w:lineRule="atLeast"/>
      </w:pPr>
      <w:r w:rsidRPr="002C3B25">
        <w:t>EALC Alumni Resources</w:t>
      </w:r>
      <w:r w:rsidRPr="002C3B25">
        <w:br/>
      </w:r>
      <w:r>
        <w:rPr>
          <w:b w:val="0"/>
        </w:rPr>
        <w:t>Includes cover</w:t>
      </w:r>
      <w:r w:rsidRPr="002C3B25">
        <w:rPr>
          <w:b w:val="0"/>
        </w:rPr>
        <w:t xml:space="preserve"> letters, CVs, teaching materials, research statements, diversity statements, and other related application materials</w:t>
      </w:r>
      <w:r w:rsidR="00815D54">
        <w:rPr>
          <w:b w:val="0"/>
        </w:rPr>
        <w:t>.</w:t>
      </w:r>
      <w:r>
        <w:br/>
      </w:r>
      <w:hyperlink r:id="rId51" w:history="1">
        <w:r w:rsidRPr="00210A2B">
          <w:rPr>
            <w:rStyle w:val="Hyperlink"/>
            <w:b w:val="0"/>
          </w:rPr>
          <w:t>https://berkeley.box.com/s/egpzhbr3v1330vmt7v8abr74p29w01qa</w:t>
        </w:r>
      </w:hyperlink>
    </w:p>
    <w:p w14:paraId="496DEF39" w14:textId="77777777" w:rsidR="009A4068" w:rsidRPr="00F267CC" w:rsidRDefault="00972EC6" w:rsidP="006B3AC8">
      <w:pPr>
        <w:pStyle w:val="Heading4"/>
        <w:shd w:val="clear" w:color="auto" w:fill="FFFFFF"/>
        <w:spacing w:before="150" w:beforeAutospacing="0" w:after="150" w:afterAutospacing="0" w:line="312" w:lineRule="atLeast"/>
        <w:rPr>
          <w:b w:val="0"/>
        </w:rPr>
      </w:pPr>
      <w:proofErr w:type="spellStart"/>
      <w:r w:rsidRPr="00F267CC">
        <w:t>GradPro</w:t>
      </w:r>
      <w:proofErr w:type="spellEnd"/>
      <w:r w:rsidRPr="00F267CC">
        <w:rPr>
          <w:b w:val="0"/>
        </w:rPr>
        <w:br/>
      </w:r>
      <w:proofErr w:type="spellStart"/>
      <w:r w:rsidRPr="00F267CC">
        <w:rPr>
          <w:b w:val="0"/>
        </w:rPr>
        <w:t>GradPro</w:t>
      </w:r>
      <w:proofErr w:type="spellEnd"/>
      <w:r w:rsidR="0044416B" w:rsidRPr="00F267CC">
        <w:rPr>
          <w:b w:val="0"/>
        </w:rPr>
        <w:t xml:space="preserve"> offers a variety of materials and workshops to help you develop your </w:t>
      </w:r>
      <w:r w:rsidR="006B3AC8" w:rsidRPr="00F267CC">
        <w:rPr>
          <w:b w:val="0"/>
        </w:rPr>
        <w:t>skills, succeed in your program and launch your career</w:t>
      </w:r>
      <w:r w:rsidR="0078658B" w:rsidRPr="00F267CC">
        <w:rPr>
          <w:b w:val="0"/>
        </w:rPr>
        <w:t xml:space="preserve">. </w:t>
      </w:r>
      <w:r w:rsidRPr="00F267CC">
        <w:rPr>
          <w:b w:val="0"/>
        </w:rPr>
        <w:br/>
      </w:r>
      <w:hyperlink r:id="rId52" w:history="1">
        <w:r w:rsidR="009A4068" w:rsidRPr="00F267CC">
          <w:rPr>
            <w:rStyle w:val="Hyperlink"/>
            <w:b w:val="0"/>
          </w:rPr>
          <w:t>https://grad.berkeley.edu/professional-development/about-gpd/</w:t>
        </w:r>
      </w:hyperlink>
    </w:p>
    <w:p w14:paraId="197F3779" w14:textId="77777777" w:rsidR="003C7589" w:rsidRPr="00F267CC" w:rsidRDefault="0044416B" w:rsidP="00972EC6">
      <w:pPr>
        <w:rPr>
          <w:rFonts w:ascii="Times New Roman" w:hAnsi="Times New Roman" w:cs="Times New Roman"/>
          <w:sz w:val="24"/>
          <w:szCs w:val="24"/>
        </w:rPr>
      </w:pPr>
      <w:r w:rsidRPr="00F267CC">
        <w:rPr>
          <w:rFonts w:ascii="Times New Roman" w:hAnsi="Times New Roman" w:cs="Times New Roman"/>
          <w:b/>
          <w:sz w:val="24"/>
          <w:szCs w:val="24"/>
        </w:rPr>
        <w:t>Graduate Student Professional Development Guide</w:t>
      </w:r>
      <w:r w:rsidR="00972EC6" w:rsidRPr="00F267CC">
        <w:rPr>
          <w:rFonts w:ascii="Times New Roman" w:hAnsi="Times New Roman" w:cs="Times New Roman"/>
          <w:b/>
          <w:sz w:val="24"/>
          <w:szCs w:val="24"/>
        </w:rPr>
        <w:br/>
      </w:r>
      <w:r w:rsidRPr="00F267CC">
        <w:rPr>
          <w:rFonts w:ascii="Times New Roman" w:hAnsi="Times New Roman" w:cs="Times New Roman"/>
          <w:color w:val="333333"/>
          <w:sz w:val="24"/>
          <w:szCs w:val="24"/>
        </w:rPr>
        <w:t>This </w:t>
      </w:r>
      <w:r w:rsidRPr="00F267CC">
        <w:rPr>
          <w:rStyle w:val="Hyperlink"/>
          <w:rFonts w:ascii="Times New Roman" w:hAnsi="Times New Roman" w:cs="Times New Roman"/>
          <w:color w:val="auto"/>
          <w:sz w:val="24"/>
          <w:szCs w:val="24"/>
          <w:u w:val="none"/>
        </w:rPr>
        <w:t>online resource</w:t>
      </w:r>
      <w:r w:rsidRPr="00F267CC">
        <w:rPr>
          <w:rFonts w:ascii="Times New Roman" w:hAnsi="Times New Roman" w:cs="Times New Roman"/>
          <w:color w:val="333333"/>
          <w:sz w:val="24"/>
          <w:szCs w:val="24"/>
        </w:rPr>
        <w:t>, created especially for Berkeley graduate students, describes concrete steps you can take to develop your skills in six core competencies</w:t>
      </w:r>
      <w:r w:rsidR="00972EC6" w:rsidRPr="00F267CC">
        <w:rPr>
          <w:rFonts w:ascii="Times New Roman" w:hAnsi="Times New Roman" w:cs="Times New Roman"/>
          <w:color w:val="333333"/>
          <w:sz w:val="24"/>
          <w:szCs w:val="24"/>
        </w:rPr>
        <w:t>.</w:t>
      </w:r>
      <w:r w:rsidRPr="00F267CC">
        <w:rPr>
          <w:rFonts w:ascii="Times New Roman" w:hAnsi="Times New Roman" w:cs="Times New Roman"/>
          <w:color w:val="333333"/>
          <w:sz w:val="24"/>
          <w:szCs w:val="24"/>
        </w:rPr>
        <w:br/>
      </w:r>
      <w:hyperlink r:id="rId53" w:history="1">
        <w:r w:rsidR="003C7589" w:rsidRPr="00F267CC">
          <w:rPr>
            <w:rStyle w:val="Hyperlink"/>
            <w:rFonts w:ascii="Times New Roman" w:hAnsi="Times New Roman" w:cs="Times New Roman"/>
            <w:sz w:val="24"/>
            <w:szCs w:val="24"/>
          </w:rPr>
          <w:t>https://grad.berkeley.edu/professional-development/guide/</w:t>
        </w:r>
      </w:hyperlink>
    </w:p>
    <w:p w14:paraId="407FE7A9" w14:textId="77777777" w:rsidR="004A3911" w:rsidRPr="00F267CC" w:rsidRDefault="0044416B">
      <w:pPr>
        <w:rPr>
          <w:rStyle w:val="Hyperlink"/>
          <w:rFonts w:ascii="Times New Roman" w:hAnsi="Times New Roman" w:cs="Times New Roman"/>
          <w:sz w:val="24"/>
          <w:szCs w:val="24"/>
        </w:rPr>
      </w:pPr>
      <w:r w:rsidRPr="00F267CC">
        <w:rPr>
          <w:rFonts w:ascii="Times New Roman" w:hAnsi="Times New Roman" w:cs="Times New Roman"/>
          <w:b/>
          <w:sz w:val="24"/>
          <w:szCs w:val="24"/>
        </w:rPr>
        <w:t>Graduate Writing Center</w:t>
      </w:r>
      <w:r w:rsidRPr="00F267CC">
        <w:rPr>
          <w:rFonts w:ascii="Times New Roman" w:hAnsi="Times New Roman" w:cs="Times New Roman"/>
          <w:b/>
          <w:sz w:val="24"/>
          <w:szCs w:val="24"/>
        </w:rPr>
        <w:br/>
      </w:r>
      <w:r w:rsidRPr="00F267CC">
        <w:rPr>
          <w:rFonts w:ascii="Times New Roman" w:hAnsi="Times New Roman" w:cs="Times New Roman"/>
          <w:sz w:val="24"/>
          <w:szCs w:val="24"/>
        </w:rPr>
        <w:t>The Graduate Writing Center assists graduate students in the development of academic skills necessary to successfully complete their graduate programs and prepare for future faculty and professional positions. This unit offers workshops on topics such as academic writing, grant writing, dissertation writing, editing, and preparing articles for publication, in addition to writing groups and individual consultations on these topics for graduate students.</w:t>
      </w:r>
      <w:r w:rsidRPr="00F267CC">
        <w:rPr>
          <w:rFonts w:ascii="Times New Roman" w:hAnsi="Times New Roman" w:cs="Times New Roman"/>
          <w:sz w:val="24"/>
          <w:szCs w:val="24"/>
        </w:rPr>
        <w:br/>
      </w:r>
      <w:hyperlink r:id="rId54" w:history="1">
        <w:r w:rsidRPr="00F267CC">
          <w:rPr>
            <w:rStyle w:val="Hyperlink"/>
            <w:rFonts w:ascii="Times New Roman" w:hAnsi="Times New Roman" w:cs="Times New Roman"/>
            <w:sz w:val="24"/>
            <w:szCs w:val="24"/>
          </w:rPr>
          <w:t>https://grad.berkeley.edu/professional-development/graduate-writing-center/</w:t>
        </w:r>
      </w:hyperlink>
      <w:r w:rsidR="009A4068" w:rsidRPr="00F267CC">
        <w:rPr>
          <w:rFonts w:ascii="Times New Roman" w:hAnsi="Times New Roman" w:cs="Times New Roman"/>
          <w:sz w:val="24"/>
          <w:szCs w:val="24"/>
        </w:rPr>
        <w:br/>
      </w:r>
      <w:r w:rsidRPr="00F267CC">
        <w:rPr>
          <w:rFonts w:ascii="Times New Roman" w:hAnsi="Times New Roman" w:cs="Times New Roman"/>
          <w:b/>
          <w:color w:val="333333"/>
          <w:sz w:val="24"/>
          <w:szCs w:val="24"/>
        </w:rPr>
        <w:br/>
      </w:r>
      <w:r w:rsidR="00972EC6" w:rsidRPr="00F267CC">
        <w:rPr>
          <w:rFonts w:ascii="Times New Roman" w:hAnsi="Times New Roman" w:cs="Times New Roman"/>
          <w:b/>
          <w:color w:val="333333"/>
          <w:sz w:val="24"/>
          <w:szCs w:val="24"/>
        </w:rPr>
        <w:t>GSI Teaching Center</w:t>
      </w:r>
      <w:r w:rsidRPr="00F267CC">
        <w:rPr>
          <w:rFonts w:ascii="Times New Roman" w:hAnsi="Times New Roman" w:cs="Times New Roman"/>
          <w:b/>
          <w:color w:val="333333"/>
          <w:sz w:val="24"/>
          <w:szCs w:val="24"/>
        </w:rPr>
        <w:br/>
      </w:r>
      <w:r w:rsidR="00972EC6" w:rsidRPr="00F267CC">
        <w:rPr>
          <w:rStyle w:val="Hyperlink"/>
          <w:rFonts w:ascii="Times New Roman" w:hAnsi="Times New Roman" w:cs="Times New Roman"/>
          <w:color w:val="auto"/>
          <w:sz w:val="24"/>
          <w:szCs w:val="24"/>
          <w:u w:val="none"/>
        </w:rPr>
        <w:t xml:space="preserve">The GSI Teaching &amp; Resource Center’s workshops, seminars, and institutes offer UC Berkeley graduate students many opportunities for extending their skills and developing professionally as instructors in higher education. </w:t>
      </w:r>
      <w:r w:rsidR="005C09AC" w:rsidRPr="00F267CC">
        <w:rPr>
          <w:rStyle w:val="Hyperlink"/>
          <w:rFonts w:ascii="Times New Roman" w:hAnsi="Times New Roman" w:cs="Times New Roman"/>
          <w:color w:val="auto"/>
          <w:sz w:val="24"/>
          <w:szCs w:val="24"/>
          <w:u w:val="none"/>
        </w:rPr>
        <w:br/>
      </w:r>
      <w:hyperlink r:id="rId55" w:history="1">
        <w:r w:rsidR="00972EC6" w:rsidRPr="00F267CC">
          <w:rPr>
            <w:rStyle w:val="Hyperlink"/>
            <w:rFonts w:ascii="Times New Roman" w:hAnsi="Times New Roman" w:cs="Times New Roman"/>
            <w:sz w:val="24"/>
            <w:szCs w:val="24"/>
          </w:rPr>
          <w:t>https://gsi.berkeley.edu/programs-services/workshops-seminars-institutes/</w:t>
        </w:r>
      </w:hyperlink>
    </w:p>
    <w:p w14:paraId="05E71BE9" w14:textId="77777777" w:rsidR="0044416B" w:rsidRPr="00F267CC" w:rsidRDefault="0044416B">
      <w:pPr>
        <w:rPr>
          <w:rFonts w:ascii="Times New Roman" w:hAnsi="Times New Roman" w:cs="Times New Roman"/>
          <w:color w:val="333333"/>
          <w:sz w:val="24"/>
          <w:szCs w:val="24"/>
        </w:rPr>
      </w:pPr>
      <w:r w:rsidRPr="00F267CC">
        <w:rPr>
          <w:rFonts w:ascii="Times New Roman" w:hAnsi="Times New Roman" w:cs="Times New Roman"/>
          <w:b/>
          <w:sz w:val="24"/>
          <w:szCs w:val="24"/>
        </w:rPr>
        <w:t>Mentoring</w:t>
      </w:r>
      <w:r w:rsidRPr="00F267CC">
        <w:rPr>
          <w:rFonts w:ascii="Times New Roman" w:hAnsi="Times New Roman" w:cs="Times New Roman"/>
          <w:b/>
          <w:sz w:val="24"/>
          <w:szCs w:val="24"/>
        </w:rPr>
        <w:br/>
      </w:r>
      <w:r w:rsidRPr="00F267CC">
        <w:rPr>
          <w:rFonts w:ascii="Times New Roman" w:hAnsi="Times New Roman" w:cs="Times New Roman"/>
          <w:color w:val="333333"/>
          <w:sz w:val="24"/>
          <w:szCs w:val="24"/>
        </w:rPr>
        <w:t>The Graduate Division partners with campus departments to sponsor and support innovative mentoring programs for graduate and undergraduate students. We raise awareness of the key importance of mentoring by acknowledging and awarding best practices in mentoring by and for graduate students and faculty.</w:t>
      </w:r>
      <w:r w:rsidR="00972EC6" w:rsidRPr="00F267CC">
        <w:rPr>
          <w:rFonts w:ascii="Times New Roman" w:hAnsi="Times New Roman" w:cs="Times New Roman"/>
          <w:color w:val="333333"/>
          <w:sz w:val="24"/>
          <w:szCs w:val="24"/>
        </w:rPr>
        <w:t xml:space="preserve"> </w:t>
      </w:r>
      <w:hyperlink r:id="rId56" w:history="1">
        <w:r w:rsidRPr="00F267CC">
          <w:rPr>
            <w:rStyle w:val="Hyperlink"/>
            <w:rFonts w:ascii="Times New Roman" w:hAnsi="Times New Roman" w:cs="Times New Roman"/>
            <w:sz w:val="24"/>
            <w:szCs w:val="24"/>
          </w:rPr>
          <w:t>https://grad.berkeley.edu/professional-development/mentoring/</w:t>
        </w:r>
      </w:hyperlink>
    </w:p>
    <w:p w14:paraId="0E266123" w14:textId="77777777" w:rsidR="0044416B" w:rsidRPr="00F267CC" w:rsidRDefault="0044416B" w:rsidP="0044416B">
      <w:pPr>
        <w:rPr>
          <w:rFonts w:ascii="Times New Roman" w:hAnsi="Times New Roman" w:cs="Times New Roman"/>
          <w:sz w:val="24"/>
          <w:szCs w:val="24"/>
        </w:rPr>
      </w:pPr>
      <w:r w:rsidRPr="00F267CC">
        <w:rPr>
          <w:rFonts w:ascii="Times New Roman" w:hAnsi="Times New Roman" w:cs="Times New Roman"/>
          <w:b/>
          <w:sz w:val="24"/>
          <w:szCs w:val="24"/>
        </w:rPr>
        <w:t>Townsend Center Graduate Professional Development</w:t>
      </w:r>
      <w:r w:rsidR="00053721" w:rsidRPr="00F267CC">
        <w:rPr>
          <w:rFonts w:ascii="Times New Roman" w:hAnsi="Times New Roman" w:cs="Times New Roman"/>
          <w:b/>
          <w:sz w:val="24"/>
          <w:szCs w:val="24"/>
        </w:rPr>
        <w:br/>
      </w:r>
      <w:r w:rsidRPr="00F267CC">
        <w:rPr>
          <w:rFonts w:ascii="Times New Roman" w:hAnsi="Times New Roman" w:cs="Times New Roman"/>
          <w:color w:val="333333"/>
          <w:sz w:val="24"/>
          <w:szCs w:val="24"/>
          <w:shd w:val="clear" w:color="auto" w:fill="FFFFFF"/>
        </w:rPr>
        <w:t>The Townsend Center sponsors several types of graduate student workshops throughout the year on topics such as public speaking, publishing advice, and preparation for life and work after the PhD.</w:t>
      </w:r>
      <w:r w:rsidR="00972EC6" w:rsidRPr="00F267CC">
        <w:rPr>
          <w:rFonts w:ascii="Times New Roman" w:hAnsi="Times New Roman" w:cs="Times New Roman"/>
          <w:color w:val="333333"/>
          <w:sz w:val="24"/>
          <w:szCs w:val="24"/>
          <w:shd w:val="clear" w:color="auto" w:fill="FFFFFF"/>
        </w:rPr>
        <w:t xml:space="preserve"> </w:t>
      </w:r>
      <w:hyperlink r:id="rId57" w:history="1">
        <w:r w:rsidRPr="00F267CC">
          <w:rPr>
            <w:rStyle w:val="Hyperlink"/>
            <w:rFonts w:ascii="Times New Roman" w:hAnsi="Times New Roman" w:cs="Times New Roman"/>
            <w:sz w:val="24"/>
            <w:szCs w:val="24"/>
          </w:rPr>
          <w:t>https://townsendcenter.berkeley.edu/funding/graduate-professional-development</w:t>
        </w:r>
      </w:hyperlink>
    </w:p>
    <w:p w14:paraId="7169249F" w14:textId="77777777" w:rsidR="003C7589" w:rsidRPr="00F267CC" w:rsidRDefault="002E27A6">
      <w:pPr>
        <w:rPr>
          <w:rFonts w:ascii="Times New Roman" w:hAnsi="Times New Roman" w:cs="Times New Roman"/>
          <w:color w:val="333333"/>
          <w:sz w:val="24"/>
          <w:szCs w:val="24"/>
        </w:rPr>
      </w:pPr>
      <w:r w:rsidRPr="002E27A6">
        <w:rPr>
          <w:rFonts w:ascii="Times New Roman" w:hAnsi="Times New Roman" w:cs="Times New Roman"/>
          <w:b/>
          <w:color w:val="333333"/>
          <w:sz w:val="24"/>
          <w:szCs w:val="24"/>
        </w:rPr>
        <w:t>Summer Institute for Preparing Future Faculty</w:t>
      </w:r>
      <w:r w:rsidRPr="002E27A6">
        <w:rPr>
          <w:rFonts w:ascii="Times New Roman" w:hAnsi="Times New Roman" w:cs="Times New Roman"/>
          <w:color w:val="333333"/>
          <w:sz w:val="24"/>
          <w:szCs w:val="24"/>
        </w:rPr>
        <w:t xml:space="preserve"> </w:t>
      </w:r>
      <w:r>
        <w:rPr>
          <w:rFonts w:ascii="Times New Roman" w:hAnsi="Times New Roman" w:cs="Times New Roman"/>
          <w:color w:val="333333"/>
          <w:sz w:val="24"/>
          <w:szCs w:val="24"/>
        </w:rPr>
        <w:br/>
      </w:r>
      <w:r w:rsidRPr="002E27A6">
        <w:rPr>
          <w:rFonts w:ascii="Times New Roman" w:hAnsi="Times New Roman" w:cs="Times New Roman"/>
          <w:color w:val="333333"/>
          <w:sz w:val="24"/>
          <w:szCs w:val="24"/>
        </w:rPr>
        <w:t xml:space="preserve">The GSI Teaching and Resource Center also runs the Summer Institute for Preparing Future Faculty (intended for students already advanced to doctoral candidacy). Admission to the </w:t>
      </w:r>
      <w:r w:rsidRPr="002E27A6">
        <w:rPr>
          <w:rFonts w:ascii="Times New Roman" w:hAnsi="Times New Roman" w:cs="Times New Roman"/>
          <w:color w:val="333333"/>
          <w:sz w:val="24"/>
          <w:szCs w:val="24"/>
        </w:rPr>
        <w:lastRenderedPageBreak/>
        <w:t xml:space="preserve">program is competitive and the deadline is usually in mid-March. </w:t>
      </w:r>
      <w:hyperlink r:id="rId58" w:history="1">
        <w:r w:rsidRPr="002E27A6">
          <w:rPr>
            <w:rStyle w:val="Hyperlink"/>
            <w:rFonts w:ascii="Times New Roman" w:hAnsi="Times New Roman" w:cs="Times New Roman"/>
            <w:sz w:val="24"/>
            <w:szCs w:val="24"/>
          </w:rPr>
          <w:t>https://gsi.berkeley.edu/programs-services/workshops-seminars-institutes/summer-institute/</w:t>
        </w:r>
      </w:hyperlink>
      <w:r w:rsidR="003C7589" w:rsidRPr="00F267CC">
        <w:rPr>
          <w:rFonts w:ascii="Times New Roman" w:hAnsi="Times New Roman" w:cs="Times New Roman"/>
          <w:color w:val="333333"/>
          <w:sz w:val="24"/>
          <w:szCs w:val="24"/>
        </w:rPr>
        <w:br w:type="page"/>
      </w:r>
    </w:p>
    <w:p w14:paraId="69AEEEB5" w14:textId="77777777" w:rsidR="003A6465" w:rsidRPr="0002405E" w:rsidRDefault="0002405E" w:rsidP="0002405E">
      <w:pPr>
        <w:pStyle w:val="Heading1"/>
        <w:rPr>
          <w:rFonts w:ascii="Times New Roman" w:hAnsi="Times New Roman" w:cs="Times New Roman"/>
          <w:b/>
          <w:color w:val="auto"/>
        </w:rPr>
      </w:pPr>
      <w:bookmarkStart w:id="33" w:name="_Toc26793510"/>
      <w:r w:rsidRPr="0002405E">
        <w:rPr>
          <w:rFonts w:ascii="Times New Roman" w:hAnsi="Times New Roman" w:cs="Times New Roman"/>
          <w:b/>
          <w:color w:val="auto"/>
        </w:rPr>
        <w:lastRenderedPageBreak/>
        <w:t>III</w:t>
      </w:r>
      <w:r w:rsidR="00B831D8" w:rsidRPr="0002405E">
        <w:rPr>
          <w:rFonts w:ascii="Times New Roman" w:hAnsi="Times New Roman" w:cs="Times New Roman"/>
          <w:b/>
          <w:color w:val="auto"/>
        </w:rPr>
        <w:t>.</w:t>
      </w:r>
      <w:r w:rsidR="00B831D8" w:rsidRPr="0002405E">
        <w:rPr>
          <w:rFonts w:ascii="Times New Roman" w:hAnsi="Times New Roman" w:cs="Times New Roman"/>
          <w:b/>
          <w:color w:val="auto"/>
        </w:rPr>
        <w:tab/>
        <w:t>TEACHING</w:t>
      </w:r>
      <w:r w:rsidR="003A6465" w:rsidRPr="0002405E">
        <w:rPr>
          <w:rFonts w:ascii="Times New Roman" w:hAnsi="Times New Roman" w:cs="Times New Roman"/>
          <w:b/>
          <w:color w:val="auto"/>
        </w:rPr>
        <w:t xml:space="preserve"> RESOURCES</w:t>
      </w:r>
      <w:bookmarkEnd w:id="33"/>
    </w:p>
    <w:p w14:paraId="770874D6" w14:textId="77777777" w:rsidR="00B831D8" w:rsidRPr="00F267CC" w:rsidRDefault="00B831D8" w:rsidP="003A6465">
      <w:pPr>
        <w:pStyle w:val="NormalWeb"/>
        <w:shd w:val="clear" w:color="auto" w:fill="FFFFFF"/>
        <w:spacing w:before="0" w:beforeAutospacing="0" w:after="165" w:afterAutospacing="0"/>
        <w:rPr>
          <w:color w:val="333333"/>
        </w:rPr>
      </w:pPr>
    </w:p>
    <w:p w14:paraId="1A7722D7"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online </w:t>
      </w:r>
      <w:hyperlink r:id="rId59" w:tgtFrame="_blank" w:tooltip="Teaching Guide for GSIs" w:history="1">
        <w:r w:rsidRPr="00F267CC">
          <w:rPr>
            <w:rStyle w:val="Hyperlink"/>
            <w:bCs/>
            <w:color w:val="4472C4" w:themeColor="accent5"/>
          </w:rPr>
          <w:t>Teaching Guide for GSIs</w:t>
        </w:r>
      </w:hyperlink>
      <w:r w:rsidRPr="00F267CC">
        <w:rPr>
          <w:color w:val="4472C4" w:themeColor="accent5"/>
        </w:rPr>
        <w:t> </w:t>
      </w:r>
      <w:r w:rsidRPr="00F267CC">
        <w:rPr>
          <w:color w:val="333333"/>
        </w:rPr>
        <w:t>offers extensive information and tips for leading sections, grading, developing students’ skills, and handling plagiarism and cheating.</w:t>
      </w:r>
    </w:p>
    <w:p w14:paraId="67805790" w14:textId="77777777" w:rsidR="003A6465" w:rsidRPr="00F267CC" w:rsidRDefault="00000000" w:rsidP="003A6465">
      <w:pPr>
        <w:pStyle w:val="NormalWeb"/>
        <w:shd w:val="clear" w:color="auto" w:fill="FFFFFF"/>
        <w:spacing w:before="0" w:beforeAutospacing="0" w:after="165" w:afterAutospacing="0"/>
        <w:rPr>
          <w:color w:val="333333"/>
        </w:rPr>
      </w:pPr>
      <w:hyperlink r:id="rId60" w:tgtFrame="_blank" w:history="1">
        <w:r w:rsidR="003A6465" w:rsidRPr="00F267CC">
          <w:rPr>
            <w:rStyle w:val="Hyperlink"/>
            <w:bCs/>
            <w:color w:val="4472C4" w:themeColor="accent5"/>
          </w:rPr>
          <w:t>Educational Technology Services (ETS)</w:t>
        </w:r>
      </w:hyperlink>
      <w:r w:rsidR="003A6465" w:rsidRPr="00F267CC">
        <w:rPr>
          <w:color w:val="333333"/>
        </w:rPr>
        <w:t xml:space="preserve"> provides workshops and assistance on using instructional technology in teaching, including classroom equipment and </w:t>
      </w:r>
      <w:proofErr w:type="spellStart"/>
      <w:r w:rsidR="003A6465" w:rsidRPr="00F267CC">
        <w:rPr>
          <w:color w:val="333333"/>
        </w:rPr>
        <w:t>bCourses</w:t>
      </w:r>
      <w:proofErr w:type="spellEnd"/>
      <w:r w:rsidR="003A6465" w:rsidRPr="00F267CC">
        <w:rPr>
          <w:color w:val="333333"/>
        </w:rPr>
        <w:t>.</w:t>
      </w:r>
    </w:p>
    <w:p w14:paraId="41AC17C3"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1" w:anchor="courserelated" w:tgtFrame="_blank" w:history="1">
        <w:r w:rsidRPr="00F267CC">
          <w:rPr>
            <w:rStyle w:val="Hyperlink"/>
            <w:bCs/>
            <w:color w:val="4472C4" w:themeColor="accent5"/>
          </w:rPr>
          <w:t>UC Berkeley Library</w:t>
        </w:r>
      </w:hyperlink>
      <w:r w:rsidRPr="00F267CC">
        <w:rPr>
          <w:color w:val="333333"/>
        </w:rPr>
        <w:t> offers services in support of teaching and can assist GSIs and their students in developing successful library research assignments and in conducting library research.</w:t>
      </w:r>
    </w:p>
    <w:p w14:paraId="021875A0" w14:textId="71106EBD" w:rsidR="003A6465"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2" w:tgtFrame="_blank" w:history="1">
        <w:r w:rsidRPr="00F267CC">
          <w:rPr>
            <w:rStyle w:val="Hyperlink"/>
            <w:bCs/>
            <w:color w:val="4472C4" w:themeColor="accent5"/>
          </w:rPr>
          <w:t>Disabled Students’ Program (DSP)</w:t>
        </w:r>
      </w:hyperlink>
      <w:r w:rsidRPr="00F267CC">
        <w:rPr>
          <w:color w:val="333333"/>
        </w:rPr>
        <w:t> documents the academic accommodations needed by individual students who have disabilities. DSP provides this documentation to students’ instructors and gives guidance on how to implement accommodations.</w:t>
      </w:r>
      <w:r w:rsidR="003D7188">
        <w:rPr>
          <w:color w:val="333333"/>
        </w:rPr>
        <w:t xml:space="preserve"> </w:t>
      </w:r>
      <w:r w:rsidR="003D7188" w:rsidRPr="003D7188">
        <w:rPr>
          <w:color w:val="333333"/>
        </w:rPr>
        <w:t>Students who may require disability-related accommodations should register with the campus Disabled Students Program as soon as possible</w:t>
      </w:r>
      <w:r w:rsidR="003D7188">
        <w:rPr>
          <w:color w:val="333333"/>
        </w:rPr>
        <w:t xml:space="preserve">. </w:t>
      </w:r>
      <w:r w:rsidR="003D7188" w:rsidRPr="003D7188">
        <w:rPr>
          <w:color w:val="333333"/>
        </w:rPr>
        <w:t>DSP may</w:t>
      </w:r>
      <w:r w:rsidR="003D7188">
        <w:rPr>
          <w:color w:val="333333"/>
        </w:rPr>
        <w:t xml:space="preserve"> also</w:t>
      </w:r>
      <w:r w:rsidR="003D7188" w:rsidRPr="003D7188">
        <w:rPr>
          <w:color w:val="333333"/>
        </w:rPr>
        <w:t xml:space="preserve"> recommend a reduced course load accommodation</w:t>
      </w:r>
      <w:r w:rsidR="003D7188">
        <w:rPr>
          <w:color w:val="333333"/>
        </w:rPr>
        <w:t>.</w:t>
      </w:r>
    </w:p>
    <w:p w14:paraId="7F65302C"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3" w:history="1">
        <w:r w:rsidRPr="00F267CC">
          <w:rPr>
            <w:rStyle w:val="Hyperlink"/>
            <w:bCs/>
            <w:color w:val="4472C4" w:themeColor="accent5"/>
          </w:rPr>
          <w:t>Athletic Study Center</w:t>
        </w:r>
      </w:hyperlink>
      <w:r w:rsidRPr="00F267CC">
        <w:rPr>
          <w:color w:val="333333"/>
        </w:rPr>
        <w:t> helps administer exam proctoring if conflicts arise between the exam schedule for a course and the travel schedules of student athletes.</w:t>
      </w:r>
    </w:p>
    <w:p w14:paraId="67F5F8E7"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4" w:tgtFrame="_blank" w:history="1">
        <w:r w:rsidRPr="00F267CC">
          <w:rPr>
            <w:rStyle w:val="Hyperlink"/>
            <w:bCs/>
            <w:color w:val="4472C4" w:themeColor="accent5"/>
          </w:rPr>
          <w:t>Student Learning Center</w:t>
        </w:r>
      </w:hyperlink>
      <w:r w:rsidRPr="00F267CC">
        <w:rPr>
          <w:color w:val="333333"/>
        </w:rPr>
        <w:t> has tutoring programs for students and can help students identify ways to improve their writing and strengthen their study skills.</w:t>
      </w:r>
    </w:p>
    <w:p w14:paraId="625A9C7E" w14:textId="77777777" w:rsidR="003A6465" w:rsidRPr="00F267CC" w:rsidRDefault="00000000" w:rsidP="003A6465">
      <w:pPr>
        <w:pStyle w:val="NormalWeb"/>
        <w:shd w:val="clear" w:color="auto" w:fill="FFFFFF"/>
        <w:spacing w:before="0" w:beforeAutospacing="0" w:after="165" w:afterAutospacing="0"/>
        <w:rPr>
          <w:color w:val="333333"/>
        </w:rPr>
      </w:pPr>
      <w:hyperlink r:id="rId65" w:tgtFrame="_blank" w:tooltip="Find Your Faculty Adviser for GSIs" w:history="1">
        <w:r w:rsidR="003A6465" w:rsidRPr="00F267CC">
          <w:rPr>
            <w:rStyle w:val="Hyperlink"/>
            <w:bCs/>
            <w:color w:val="4472C4" w:themeColor="accent5"/>
          </w:rPr>
          <w:t>Department Faculty Advisers for GSI Affairs</w:t>
        </w:r>
      </w:hyperlink>
      <w:r w:rsidR="003A6465" w:rsidRPr="00F267CC">
        <w:rPr>
          <w:color w:val="333333"/>
        </w:rPr>
        <w:t> are faculty members appointed in each department to help ensure that GSIs receive appropriate preparation, mentoring, and supervision. They can also assist with problems not resolved between GSIs and the faculty members with whom they teach.</w:t>
      </w:r>
    </w:p>
    <w:p w14:paraId="4932812A" w14:textId="77777777" w:rsidR="003A6465" w:rsidRPr="00F267CC" w:rsidRDefault="00000000" w:rsidP="003A6465">
      <w:pPr>
        <w:pStyle w:val="NormalWeb"/>
        <w:shd w:val="clear" w:color="auto" w:fill="FFFFFF"/>
        <w:spacing w:before="0" w:beforeAutospacing="0" w:after="165" w:afterAutospacing="0"/>
        <w:rPr>
          <w:color w:val="333333"/>
        </w:rPr>
      </w:pPr>
      <w:hyperlink r:id="rId66" w:tgtFrame="_blank" w:history="1">
        <w:r w:rsidR="003A6465" w:rsidRPr="00F267CC">
          <w:rPr>
            <w:rStyle w:val="Hyperlink"/>
            <w:bCs/>
            <w:color w:val="4472C4" w:themeColor="accent5"/>
          </w:rPr>
          <w:t>The Center for Student Conduct</w:t>
        </w:r>
      </w:hyperlink>
      <w:r w:rsidR="003A6465" w:rsidRPr="00F267CC">
        <w:rPr>
          <w:color w:val="333333"/>
        </w:rPr>
        <w:t> can answer questions about responding to possible cases of cheating, plagiarism, classroom disruption, and other forms of academic misconduct.</w:t>
      </w:r>
    </w:p>
    <w:p w14:paraId="3191F79C" w14:textId="77777777" w:rsidR="0067237A" w:rsidRPr="00F267CC" w:rsidRDefault="00000000" w:rsidP="003A6465">
      <w:pPr>
        <w:pStyle w:val="NormalWeb"/>
        <w:shd w:val="clear" w:color="auto" w:fill="FFFFFF"/>
        <w:spacing w:before="0" w:beforeAutospacing="0" w:after="165" w:afterAutospacing="0"/>
        <w:rPr>
          <w:color w:val="333333"/>
        </w:rPr>
      </w:pPr>
      <w:hyperlink r:id="rId67" w:history="1">
        <w:r w:rsidR="0067237A" w:rsidRPr="00F267CC">
          <w:rPr>
            <w:rStyle w:val="Hyperlink"/>
            <w:color w:val="4472C4" w:themeColor="accent5"/>
          </w:rPr>
          <w:t>Mental Health Handbook</w:t>
        </w:r>
      </w:hyperlink>
      <w:r w:rsidR="0067237A" w:rsidRPr="00F267CC">
        <w:rPr>
          <w:color w:val="333333"/>
        </w:rPr>
        <w:t xml:space="preserve"> is a comprehensive resource to assist faculty, staff and GSIs.</w:t>
      </w:r>
    </w:p>
    <w:p w14:paraId="47D4DCDC" w14:textId="77777777" w:rsidR="00404328" w:rsidRDefault="004A3911" w:rsidP="0002405E">
      <w:pPr>
        <w:pStyle w:val="Heading1"/>
        <w:rPr>
          <w:rFonts w:ascii="Times New Roman" w:hAnsi="Times New Roman" w:cs="Times New Roman"/>
          <w:b/>
          <w:color w:val="auto"/>
        </w:rPr>
      </w:pPr>
      <w:r w:rsidRPr="00F267CC">
        <w:rPr>
          <w:sz w:val="24"/>
          <w:szCs w:val="24"/>
        </w:rPr>
        <w:br w:type="page"/>
      </w:r>
      <w:bookmarkStart w:id="34" w:name="_Toc26793511"/>
      <w:r w:rsidR="0002405E" w:rsidRPr="0002405E">
        <w:rPr>
          <w:rFonts w:ascii="Times New Roman" w:hAnsi="Times New Roman" w:cs="Times New Roman"/>
          <w:b/>
          <w:color w:val="auto"/>
        </w:rPr>
        <w:lastRenderedPageBreak/>
        <w:t>IV</w:t>
      </w:r>
      <w:r w:rsidR="00404328" w:rsidRPr="0002405E">
        <w:rPr>
          <w:rFonts w:ascii="Times New Roman" w:hAnsi="Times New Roman" w:cs="Times New Roman"/>
          <w:b/>
          <w:color w:val="auto"/>
        </w:rPr>
        <w:t>.</w:t>
      </w:r>
      <w:r w:rsidR="00404328" w:rsidRPr="0002405E">
        <w:rPr>
          <w:rFonts w:ascii="Times New Roman" w:hAnsi="Times New Roman" w:cs="Times New Roman"/>
          <w:b/>
          <w:color w:val="auto"/>
        </w:rPr>
        <w:tab/>
      </w:r>
      <w:r w:rsidR="0002405E">
        <w:rPr>
          <w:rFonts w:ascii="Times New Roman" w:hAnsi="Times New Roman" w:cs="Times New Roman"/>
          <w:b/>
          <w:color w:val="auto"/>
        </w:rPr>
        <w:t>HEALTH AND WELLNESS RESOURCES</w:t>
      </w:r>
      <w:bookmarkEnd w:id="34"/>
    </w:p>
    <w:p w14:paraId="4C29BECF" w14:textId="77777777" w:rsidR="00E4597E" w:rsidRPr="00E4597E" w:rsidRDefault="00E4597E" w:rsidP="00E4597E"/>
    <w:p w14:paraId="7889F1B3" w14:textId="77777777" w:rsidR="00404328" w:rsidRDefault="00404328" w:rsidP="00404328">
      <w:pPr>
        <w:rPr>
          <w:rStyle w:val="Hyperlink"/>
          <w:rFonts w:ascii="Times New Roman" w:hAnsi="Times New Roman" w:cs="Times New Roman"/>
          <w:sz w:val="24"/>
          <w:szCs w:val="24"/>
        </w:rPr>
      </w:pPr>
      <w:r w:rsidRPr="00F267CC">
        <w:rPr>
          <w:rFonts w:ascii="Times New Roman" w:hAnsi="Times New Roman" w:cs="Times New Roman"/>
          <w:b/>
          <w:sz w:val="24"/>
          <w:szCs w:val="24"/>
        </w:rPr>
        <w:t>Tang Center</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UC Berkeley students can use the Tang Center's medical services just as they would their regular doctor's office and urgent care center.</w:t>
      </w:r>
      <w:r w:rsidR="002110B6" w:rsidRPr="00F267CC">
        <w:rPr>
          <w:rFonts w:ascii="Times New Roman" w:hAnsi="Times New Roman" w:cs="Times New Roman"/>
          <w:sz w:val="24"/>
          <w:szCs w:val="24"/>
        </w:rPr>
        <w:br/>
      </w:r>
      <w:hyperlink r:id="rId68" w:history="1">
        <w:r w:rsidRPr="00F267CC">
          <w:rPr>
            <w:rStyle w:val="Hyperlink"/>
            <w:rFonts w:ascii="Times New Roman" w:hAnsi="Times New Roman" w:cs="Times New Roman"/>
            <w:sz w:val="24"/>
            <w:szCs w:val="24"/>
          </w:rPr>
          <w:t>https://etang.berkeley.edu/home.aspx</w:t>
        </w:r>
      </w:hyperlink>
    </w:p>
    <w:p w14:paraId="5F0A4C72" w14:textId="77777777" w:rsidR="002D7CDC" w:rsidRDefault="002D7CDC" w:rsidP="00404328">
      <w:pPr>
        <w:rPr>
          <w:rStyle w:val="Hyperlink"/>
          <w:rFonts w:ascii="Times New Roman" w:hAnsi="Times New Roman" w:cs="Times New Roman"/>
          <w:sz w:val="24"/>
          <w:szCs w:val="24"/>
        </w:rPr>
      </w:pPr>
      <w:r w:rsidRPr="002D7CDC">
        <w:rPr>
          <w:rStyle w:val="Hyperlink"/>
          <w:rFonts w:ascii="Times New Roman" w:hAnsi="Times New Roman" w:cs="Times New Roman"/>
          <w:b/>
          <w:color w:val="auto"/>
          <w:sz w:val="24"/>
          <w:szCs w:val="24"/>
          <w:u w:val="none"/>
        </w:rPr>
        <w:t>Disabled Students’ Program (DSP)</w:t>
      </w:r>
      <w:r w:rsidRPr="002D7CDC">
        <w:rPr>
          <w:rStyle w:val="Hyperlink"/>
          <w:rFonts w:ascii="Times New Roman" w:hAnsi="Times New Roman" w:cs="Times New Roman"/>
          <w:color w:val="auto"/>
          <w:sz w:val="24"/>
          <w:szCs w:val="24"/>
          <w:u w:val="none"/>
        </w:rPr>
        <w:br/>
        <w:t>Provides both undergraduate and graduate students support including, but not limited to, disability-related absences, reduced courseloads, and financial support resources.</w:t>
      </w:r>
      <w:r>
        <w:rPr>
          <w:rStyle w:val="Hyperlink"/>
          <w:rFonts w:ascii="Times New Roman" w:hAnsi="Times New Roman" w:cs="Times New Roman"/>
          <w:sz w:val="24"/>
          <w:szCs w:val="24"/>
        </w:rPr>
        <w:br/>
      </w:r>
      <w:r w:rsidRPr="002D7CDC">
        <w:rPr>
          <w:rStyle w:val="Hyperlink"/>
          <w:rFonts w:ascii="Times New Roman" w:hAnsi="Times New Roman" w:cs="Times New Roman"/>
          <w:sz w:val="24"/>
          <w:szCs w:val="24"/>
        </w:rPr>
        <w:t>https://dsp.berkeley.edu/home</w:t>
      </w:r>
    </w:p>
    <w:p w14:paraId="2923AB53" w14:textId="77777777" w:rsidR="003416BD" w:rsidRPr="00F267CC" w:rsidRDefault="003416BD" w:rsidP="00404328">
      <w:pPr>
        <w:rPr>
          <w:rStyle w:val="Hyperlink"/>
          <w:rFonts w:ascii="Times New Roman" w:hAnsi="Times New Roman" w:cs="Times New Roman"/>
          <w:sz w:val="24"/>
          <w:szCs w:val="24"/>
        </w:rPr>
      </w:pPr>
      <w:r w:rsidRPr="00F267CC">
        <w:rPr>
          <w:rFonts w:ascii="Times New Roman" w:hAnsi="Times New Roman" w:cs="Times New Roman"/>
          <w:b/>
          <w:sz w:val="24"/>
          <w:szCs w:val="24"/>
        </w:rPr>
        <w:t>O</w:t>
      </w:r>
      <w:r>
        <w:rPr>
          <w:rFonts w:ascii="Times New Roman" w:hAnsi="Times New Roman" w:cs="Times New Roman"/>
          <w:b/>
          <w:sz w:val="24"/>
          <w:szCs w:val="24"/>
        </w:rPr>
        <w:t>mbuds Office</w:t>
      </w:r>
      <w:r>
        <w:rPr>
          <w:rFonts w:ascii="Times New Roman" w:hAnsi="Times New Roman" w:cs="Times New Roman"/>
          <w:b/>
          <w:sz w:val="24"/>
          <w:szCs w:val="24"/>
        </w:rPr>
        <w:br/>
      </w:r>
      <w:r>
        <w:rPr>
          <w:rFonts w:ascii="Times New Roman" w:hAnsi="Times New Roman" w:cs="Times New Roman"/>
          <w:sz w:val="24"/>
          <w:szCs w:val="24"/>
        </w:rPr>
        <w:t>The Ombuds office offers confidential conflict resolution for graduate students. The Ombuds office provides unbiased feedback and can refer students to appropriate campus services.</w:t>
      </w:r>
      <w:r>
        <w:rPr>
          <w:rFonts w:ascii="Times New Roman" w:hAnsi="Times New Roman" w:cs="Times New Roman"/>
          <w:sz w:val="24"/>
          <w:szCs w:val="24"/>
        </w:rPr>
        <w:br/>
      </w:r>
      <w:hyperlink r:id="rId69" w:history="1">
        <w:r w:rsidRPr="005C5135">
          <w:rPr>
            <w:rStyle w:val="Hyperlink"/>
            <w:rFonts w:ascii="Times New Roman" w:hAnsi="Times New Roman" w:cs="Times New Roman"/>
          </w:rPr>
          <w:t>https://sa.berkeley.edu/Ombuds/</w:t>
        </w:r>
      </w:hyperlink>
    </w:p>
    <w:p w14:paraId="587056EF" w14:textId="77777777" w:rsidR="003E1269" w:rsidRPr="00F267CC" w:rsidRDefault="003416BD" w:rsidP="00404328">
      <w:pPr>
        <w:rPr>
          <w:rFonts w:ascii="Times New Roman" w:hAnsi="Times New Roman" w:cs="Times New Roman"/>
        </w:rPr>
      </w:pPr>
      <w:r w:rsidRPr="00F267CC">
        <w:rPr>
          <w:rFonts w:ascii="Times New Roman" w:hAnsi="Times New Roman" w:cs="Times New Roman"/>
          <w:b/>
          <w:sz w:val="24"/>
          <w:szCs w:val="24"/>
        </w:rPr>
        <w:t xml:space="preserve">Office </w:t>
      </w:r>
      <w:r w:rsidR="003E1269" w:rsidRPr="00F267CC">
        <w:rPr>
          <w:rFonts w:ascii="Times New Roman" w:hAnsi="Times New Roman" w:cs="Times New Roman"/>
          <w:b/>
          <w:sz w:val="24"/>
          <w:szCs w:val="24"/>
        </w:rPr>
        <w:t>for the Prevention of Harassment and Discrimination</w:t>
      </w:r>
      <w:r w:rsidR="003E1269" w:rsidRPr="00F267CC">
        <w:rPr>
          <w:rFonts w:ascii="Times New Roman" w:hAnsi="Times New Roman" w:cs="Times New Roman"/>
          <w:b/>
          <w:sz w:val="24"/>
          <w:szCs w:val="24"/>
        </w:rPr>
        <w:br/>
      </w:r>
      <w:r w:rsidR="003E1269" w:rsidRPr="00F267CC">
        <w:rPr>
          <w:rFonts w:ascii="Times New Roman" w:hAnsi="Times New Roman" w:cs="Times New Roman"/>
          <w:sz w:val="24"/>
          <w:szCs w:val="24"/>
        </w:rPr>
        <w:t>Responsible for ensuring the University provides an environment for faculty, staff, and students that is free from discrimination, harassment, and sexual violence.</w:t>
      </w:r>
      <w:r w:rsidR="003E1269" w:rsidRPr="00F267CC">
        <w:rPr>
          <w:rFonts w:ascii="Times New Roman" w:hAnsi="Times New Roman" w:cs="Times New Roman"/>
          <w:b/>
          <w:sz w:val="24"/>
          <w:szCs w:val="24"/>
        </w:rPr>
        <w:t xml:space="preserve">  </w:t>
      </w:r>
      <w:r w:rsidR="003E1269" w:rsidRPr="00F267CC">
        <w:rPr>
          <w:rFonts w:ascii="Times New Roman" w:hAnsi="Times New Roman" w:cs="Times New Roman"/>
          <w:b/>
          <w:sz w:val="24"/>
          <w:szCs w:val="24"/>
        </w:rPr>
        <w:br/>
      </w:r>
      <w:hyperlink r:id="rId70" w:history="1">
        <w:r w:rsidR="003E1269" w:rsidRPr="00F267CC">
          <w:rPr>
            <w:rStyle w:val="Hyperlink"/>
            <w:rFonts w:ascii="Times New Roman" w:hAnsi="Times New Roman" w:cs="Times New Roman"/>
          </w:rPr>
          <w:t>https://ophd.berkeley.edu/</w:t>
        </w:r>
      </w:hyperlink>
    </w:p>
    <w:p w14:paraId="68C3E91C" w14:textId="77777777" w:rsidR="003E1269" w:rsidRPr="00F267CC" w:rsidRDefault="003E1269" w:rsidP="00404328">
      <w:pPr>
        <w:rPr>
          <w:rFonts w:ascii="Times New Roman" w:hAnsi="Times New Roman" w:cs="Times New Roman"/>
          <w:b/>
          <w:sz w:val="24"/>
          <w:szCs w:val="24"/>
        </w:rPr>
      </w:pPr>
      <w:r w:rsidRPr="00F267CC">
        <w:rPr>
          <w:rFonts w:ascii="Times New Roman" w:hAnsi="Times New Roman" w:cs="Times New Roman"/>
          <w:b/>
          <w:sz w:val="24"/>
          <w:szCs w:val="24"/>
        </w:rPr>
        <w:t xml:space="preserve">PATH to Care Center </w:t>
      </w:r>
      <w:r w:rsidRPr="00F267CC">
        <w:rPr>
          <w:rFonts w:ascii="Times New Roman" w:hAnsi="Times New Roman" w:cs="Times New Roman"/>
          <w:b/>
          <w:sz w:val="24"/>
          <w:szCs w:val="24"/>
        </w:rPr>
        <w:br/>
      </w:r>
      <w:r w:rsidRPr="00F267CC">
        <w:rPr>
          <w:rFonts w:ascii="Times New Roman" w:hAnsi="Times New Roman" w:cs="Times New Roman"/>
          <w:sz w:val="24"/>
          <w:szCs w:val="24"/>
        </w:rPr>
        <w:t>Provides affirming, empowering, and confidential support for survivors and those who have experienced gendered violence, including: sexual harassment, dating and intimate partner violence, sexual assault, stalking, and sexual exploitation. Confidential advocates bring a non-judgmental, caring approach to exploring all options, rights, and resources.</w:t>
      </w:r>
      <w:r w:rsidRPr="00F267CC">
        <w:rPr>
          <w:rFonts w:ascii="Times New Roman" w:hAnsi="Times New Roman" w:cs="Times New Roman"/>
          <w:sz w:val="24"/>
          <w:szCs w:val="24"/>
        </w:rPr>
        <w:br/>
      </w:r>
      <w:hyperlink r:id="rId71" w:history="1">
        <w:r w:rsidRPr="00F267CC">
          <w:rPr>
            <w:rStyle w:val="Hyperlink"/>
            <w:rFonts w:ascii="Times New Roman" w:hAnsi="Times New Roman" w:cs="Times New Roman"/>
          </w:rPr>
          <w:t>https://sa.berkeley.edu/dean/confidential-care-advocate/</w:t>
        </w:r>
      </w:hyperlink>
    </w:p>
    <w:p w14:paraId="3ED2D2A7" w14:textId="77777777" w:rsidR="00404328" w:rsidRPr="00F267CC" w:rsidRDefault="00404328" w:rsidP="00404328">
      <w:pPr>
        <w:rPr>
          <w:rFonts w:ascii="Times New Roman" w:hAnsi="Times New Roman" w:cs="Times New Roman"/>
          <w:sz w:val="24"/>
          <w:szCs w:val="24"/>
        </w:rPr>
      </w:pPr>
      <w:r w:rsidRPr="00F267CC">
        <w:rPr>
          <w:rFonts w:ascii="Times New Roman" w:hAnsi="Times New Roman" w:cs="Times New Roman"/>
          <w:b/>
          <w:sz w:val="24"/>
          <w:szCs w:val="24"/>
        </w:rPr>
        <w:t>Counseling and Psychological Services (CAPS)</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CAPS offers short term counseling for academic, career, and personal issues and also offers psychiatry services for circumstances when medication can help with counseling.</w:t>
      </w:r>
      <w:r w:rsidR="002110B6" w:rsidRPr="00F267CC">
        <w:rPr>
          <w:rFonts w:ascii="Times New Roman" w:hAnsi="Times New Roman" w:cs="Times New Roman"/>
          <w:sz w:val="24"/>
          <w:szCs w:val="24"/>
        </w:rPr>
        <w:br/>
      </w:r>
      <w:hyperlink r:id="rId72" w:history="1">
        <w:r w:rsidRPr="00F267CC">
          <w:rPr>
            <w:rStyle w:val="Hyperlink"/>
            <w:rFonts w:ascii="Times New Roman" w:hAnsi="Times New Roman" w:cs="Times New Roman"/>
            <w:sz w:val="24"/>
            <w:szCs w:val="24"/>
          </w:rPr>
          <w:t>https://uhs.berkeley.edu/caps</w:t>
        </w:r>
      </w:hyperlink>
    </w:p>
    <w:p w14:paraId="38E837B2" w14:textId="77777777" w:rsidR="00404328" w:rsidRPr="00F267CC" w:rsidRDefault="00404328" w:rsidP="00404328">
      <w:pPr>
        <w:rPr>
          <w:rFonts w:ascii="Times New Roman" w:hAnsi="Times New Roman" w:cs="Times New Roman"/>
          <w:b/>
          <w:sz w:val="24"/>
          <w:szCs w:val="24"/>
        </w:rPr>
      </w:pPr>
      <w:r w:rsidRPr="00F267CC">
        <w:rPr>
          <w:rFonts w:ascii="Times New Roman" w:hAnsi="Times New Roman" w:cs="Times New Roman"/>
          <w:b/>
          <w:sz w:val="24"/>
          <w:szCs w:val="24"/>
        </w:rPr>
        <w:t>Advice Nurse</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If you have a medical question, need home-care advice or are unsure about which services are best for you.</w:t>
      </w:r>
      <w:r w:rsidR="002110B6" w:rsidRPr="00F267CC">
        <w:rPr>
          <w:rFonts w:ascii="Times New Roman" w:hAnsi="Times New Roman" w:cs="Times New Roman"/>
          <w:sz w:val="24"/>
          <w:szCs w:val="24"/>
        </w:rPr>
        <w:br/>
      </w:r>
      <w:hyperlink r:id="rId73" w:history="1">
        <w:r w:rsidRPr="00F267CC">
          <w:rPr>
            <w:rStyle w:val="Hyperlink"/>
            <w:rFonts w:ascii="Times New Roman" w:hAnsi="Times New Roman" w:cs="Times New Roman"/>
            <w:sz w:val="24"/>
            <w:szCs w:val="24"/>
          </w:rPr>
          <w:t>https://uhs.berkeley.edu/medical/advice-nurse</w:t>
        </w:r>
      </w:hyperlink>
    </w:p>
    <w:p w14:paraId="3FAD7823" w14:textId="77777777" w:rsidR="002110B6" w:rsidRPr="00F267CC" w:rsidRDefault="002110B6" w:rsidP="00404328">
      <w:pPr>
        <w:rPr>
          <w:rFonts w:ascii="Times New Roman" w:hAnsi="Times New Roman" w:cs="Times New Roman"/>
          <w:b/>
          <w:sz w:val="24"/>
          <w:szCs w:val="24"/>
        </w:rPr>
      </w:pPr>
      <w:r w:rsidRPr="00F267CC">
        <w:rPr>
          <w:rFonts w:ascii="Times New Roman" w:hAnsi="Times New Roman" w:cs="Times New Roman"/>
          <w:b/>
          <w:sz w:val="24"/>
          <w:szCs w:val="24"/>
        </w:rPr>
        <w:t>Support for Student Parents</w:t>
      </w:r>
      <w:r w:rsidR="000B7D4E" w:rsidRPr="00F267CC">
        <w:rPr>
          <w:rFonts w:ascii="Times New Roman" w:hAnsi="Times New Roman" w:cs="Times New Roman"/>
          <w:b/>
          <w:sz w:val="24"/>
          <w:szCs w:val="24"/>
        </w:rPr>
        <w:br/>
      </w:r>
      <w:r w:rsidR="000B7D4E" w:rsidRPr="00F267CC">
        <w:rPr>
          <w:rFonts w:ascii="Times New Roman" w:hAnsi="Times New Roman" w:cs="Times New Roman"/>
          <w:sz w:val="24"/>
          <w:szCs w:val="24"/>
        </w:rPr>
        <w:t>Includes information on programs and services supporting graduate students with parenting responsibilities</w:t>
      </w:r>
      <w:r w:rsidR="000B7D4E" w:rsidRPr="00F267CC">
        <w:rPr>
          <w:rFonts w:ascii="Times New Roman" w:hAnsi="Times New Roman" w:cs="Times New Roman"/>
          <w:b/>
          <w:sz w:val="24"/>
          <w:szCs w:val="24"/>
        </w:rPr>
        <w:br/>
      </w:r>
      <w:r w:rsidR="000B7D4E" w:rsidRPr="00F267CC">
        <w:rPr>
          <w:rStyle w:val="Hyperlink"/>
          <w:rFonts w:ascii="Times New Roman" w:hAnsi="Times New Roman" w:cs="Times New Roman"/>
          <w:color w:val="4472C4" w:themeColor="accent5"/>
          <w:sz w:val="24"/>
          <w:szCs w:val="24"/>
        </w:rPr>
        <w:t>https://grad.berkeley.edu/financial/families/</w:t>
      </w:r>
    </w:p>
    <w:p w14:paraId="7CE6B3B3" w14:textId="77777777" w:rsidR="002110B6" w:rsidRPr="00F267CC" w:rsidRDefault="00404328" w:rsidP="00404328">
      <w:pPr>
        <w:rPr>
          <w:rFonts w:ascii="Times New Roman" w:hAnsi="Times New Roman" w:cs="Times New Roman"/>
          <w:sz w:val="24"/>
          <w:szCs w:val="24"/>
        </w:rPr>
      </w:pPr>
      <w:r w:rsidRPr="00F267CC">
        <w:rPr>
          <w:rFonts w:ascii="Times New Roman" w:hAnsi="Times New Roman" w:cs="Times New Roman"/>
          <w:b/>
          <w:sz w:val="24"/>
          <w:szCs w:val="24"/>
        </w:rPr>
        <w:t>Graduate Assembly Wellness Counselor</w:t>
      </w:r>
      <w:r w:rsidR="00F10FEC" w:rsidRPr="00F267CC">
        <w:rPr>
          <w:rFonts w:ascii="Times New Roman" w:hAnsi="Times New Roman" w:cs="Times New Roman"/>
          <w:b/>
          <w:sz w:val="24"/>
          <w:szCs w:val="24"/>
        </w:rPr>
        <w:t>-</w:t>
      </w:r>
      <w:r w:rsidRPr="00F267CC">
        <w:rPr>
          <w:rFonts w:ascii="Times New Roman" w:hAnsi="Times New Roman" w:cs="Times New Roman"/>
          <w:b/>
          <w:sz w:val="24"/>
          <w:szCs w:val="24"/>
        </w:rPr>
        <w:t xml:space="preserve">Amy </w:t>
      </w:r>
      <w:proofErr w:type="spellStart"/>
      <w:r w:rsidRPr="00F267CC">
        <w:rPr>
          <w:rFonts w:ascii="Times New Roman" w:hAnsi="Times New Roman" w:cs="Times New Roman"/>
          <w:b/>
          <w:sz w:val="24"/>
          <w:szCs w:val="24"/>
        </w:rPr>
        <w:t>Honigman</w:t>
      </w:r>
      <w:proofErr w:type="spellEnd"/>
      <w:r w:rsidR="00F10FEC" w:rsidRPr="00F267CC">
        <w:rPr>
          <w:rFonts w:ascii="Times New Roman" w:hAnsi="Times New Roman" w:cs="Times New Roman"/>
          <w:sz w:val="24"/>
          <w:szCs w:val="24"/>
        </w:rPr>
        <w:br/>
        <w:t xml:space="preserve">Dr. Amy </w:t>
      </w:r>
      <w:proofErr w:type="spellStart"/>
      <w:r w:rsidR="00F10FEC" w:rsidRPr="00F267CC">
        <w:rPr>
          <w:rFonts w:ascii="Times New Roman" w:hAnsi="Times New Roman" w:cs="Times New Roman"/>
          <w:sz w:val="24"/>
          <w:szCs w:val="24"/>
        </w:rPr>
        <w:t>Honigman</w:t>
      </w:r>
      <w:proofErr w:type="spellEnd"/>
      <w:r w:rsidR="00F10FEC" w:rsidRPr="00F267CC">
        <w:rPr>
          <w:rFonts w:ascii="Times New Roman" w:hAnsi="Times New Roman" w:cs="Times New Roman"/>
          <w:sz w:val="24"/>
          <w:szCs w:val="24"/>
        </w:rPr>
        <w:t xml:space="preserve">, specializes in graduate student wellness. Housed in the Graduate Assembly </w:t>
      </w:r>
      <w:r w:rsidR="00F10FEC" w:rsidRPr="00F267CC">
        <w:rPr>
          <w:rFonts w:ascii="Times New Roman" w:hAnsi="Times New Roman" w:cs="Times New Roman"/>
          <w:sz w:val="24"/>
          <w:szCs w:val="24"/>
        </w:rPr>
        <w:lastRenderedPageBreak/>
        <w:t xml:space="preserve">Suite, 444 Eshleman Hall, Dr. </w:t>
      </w:r>
      <w:proofErr w:type="spellStart"/>
      <w:r w:rsidR="00F10FEC" w:rsidRPr="00F267CC">
        <w:rPr>
          <w:rFonts w:ascii="Times New Roman" w:hAnsi="Times New Roman" w:cs="Times New Roman"/>
          <w:sz w:val="24"/>
          <w:szCs w:val="24"/>
        </w:rPr>
        <w:t>Honigman</w:t>
      </w:r>
      <w:proofErr w:type="spellEnd"/>
      <w:r w:rsidR="00F10FEC" w:rsidRPr="00F267CC">
        <w:rPr>
          <w:rFonts w:ascii="Times New Roman" w:hAnsi="Times New Roman" w:cs="Times New Roman"/>
          <w:sz w:val="24"/>
          <w:szCs w:val="24"/>
        </w:rPr>
        <w:t xml:space="preserve"> is available to meet with graduate and professional students. </w:t>
      </w:r>
      <w:r w:rsidR="003416BD">
        <w:rPr>
          <w:rFonts w:ascii="Times New Roman" w:hAnsi="Times New Roman" w:cs="Times New Roman"/>
          <w:sz w:val="24"/>
          <w:szCs w:val="24"/>
        </w:rPr>
        <w:t xml:space="preserve">Services include </w:t>
      </w:r>
      <w:r w:rsidR="00F10FEC" w:rsidRPr="00F267CC">
        <w:rPr>
          <w:rFonts w:ascii="Times New Roman" w:hAnsi="Times New Roman" w:cs="Times New Roman"/>
          <w:sz w:val="24"/>
          <w:szCs w:val="24"/>
        </w:rPr>
        <w:t xml:space="preserve">individual and couples counseling, as well as groups focusing on Mindfulness, Stress and Resilience, and Transitioning from Self-Criticism to Kindness. </w:t>
      </w:r>
      <w:r w:rsidR="003416BD">
        <w:rPr>
          <w:rFonts w:ascii="Times New Roman" w:hAnsi="Times New Roman" w:cs="Times New Roman"/>
          <w:sz w:val="24"/>
          <w:szCs w:val="24"/>
        </w:rPr>
        <w:br/>
      </w:r>
      <w:hyperlink r:id="rId74" w:history="1">
        <w:r w:rsidRPr="00F267CC">
          <w:rPr>
            <w:rStyle w:val="Hyperlink"/>
            <w:rFonts w:ascii="Times New Roman" w:hAnsi="Times New Roman" w:cs="Times New Roman"/>
            <w:sz w:val="24"/>
            <w:szCs w:val="24"/>
          </w:rPr>
          <w:t>ahonigman@berkeley.edu</w:t>
        </w:r>
      </w:hyperlink>
      <w:r w:rsidR="002110B6" w:rsidRPr="00F267CC">
        <w:rPr>
          <w:rStyle w:val="Hyperlink"/>
          <w:rFonts w:ascii="Times New Roman" w:hAnsi="Times New Roman" w:cs="Times New Roman"/>
          <w:sz w:val="24"/>
          <w:szCs w:val="24"/>
        </w:rPr>
        <w:br/>
      </w:r>
      <w:r w:rsidRPr="00F267CC">
        <w:rPr>
          <w:rFonts w:ascii="Times New Roman" w:hAnsi="Times New Roman" w:cs="Times New Roman"/>
          <w:sz w:val="24"/>
          <w:szCs w:val="24"/>
        </w:rPr>
        <w:t>(510) 664-5117</w:t>
      </w:r>
    </w:p>
    <w:sectPr w:rsidR="002110B6" w:rsidRPr="00F267CC" w:rsidSect="00BA79F5">
      <w:footerReference w:type="default" r:id="rId7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CB47" w14:textId="77777777" w:rsidR="00F93AC0" w:rsidRDefault="00F93AC0" w:rsidP="002403F4">
      <w:pPr>
        <w:spacing w:after="0" w:line="240" w:lineRule="auto"/>
      </w:pPr>
      <w:r>
        <w:separator/>
      </w:r>
    </w:p>
  </w:endnote>
  <w:endnote w:type="continuationSeparator" w:id="0">
    <w:p w14:paraId="48508D64" w14:textId="77777777" w:rsidR="00F93AC0" w:rsidRDefault="00F93AC0" w:rsidP="0024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235817"/>
      <w:docPartObj>
        <w:docPartGallery w:val="Page Numbers (Bottom of Page)"/>
        <w:docPartUnique/>
      </w:docPartObj>
    </w:sdtPr>
    <w:sdtEndPr>
      <w:rPr>
        <w:noProof/>
      </w:rPr>
    </w:sdtEndPr>
    <w:sdtContent>
      <w:p w14:paraId="678601F8" w14:textId="77777777" w:rsidR="00930687" w:rsidRDefault="0093068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1B06881F" w14:textId="77777777" w:rsidR="00930687" w:rsidRDefault="0093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530F" w14:textId="77777777" w:rsidR="00F93AC0" w:rsidRDefault="00F93AC0" w:rsidP="002403F4">
      <w:pPr>
        <w:spacing w:after="0" w:line="240" w:lineRule="auto"/>
      </w:pPr>
      <w:r>
        <w:separator/>
      </w:r>
    </w:p>
  </w:footnote>
  <w:footnote w:type="continuationSeparator" w:id="0">
    <w:p w14:paraId="63FD7B52" w14:textId="77777777" w:rsidR="00F93AC0" w:rsidRDefault="00F93AC0" w:rsidP="00240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D93"/>
    <w:multiLevelType w:val="hybridMultilevel"/>
    <w:tmpl w:val="AA2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6EEE"/>
    <w:multiLevelType w:val="hybridMultilevel"/>
    <w:tmpl w:val="9BA69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94625"/>
    <w:multiLevelType w:val="hybridMultilevel"/>
    <w:tmpl w:val="CD6E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1882"/>
    <w:multiLevelType w:val="hybridMultilevel"/>
    <w:tmpl w:val="CDFCF8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BC3504"/>
    <w:multiLevelType w:val="hybridMultilevel"/>
    <w:tmpl w:val="DBEE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C6539"/>
    <w:multiLevelType w:val="hybridMultilevel"/>
    <w:tmpl w:val="0214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96640"/>
    <w:multiLevelType w:val="hybridMultilevel"/>
    <w:tmpl w:val="2D3A5F4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A1759"/>
    <w:multiLevelType w:val="hybridMultilevel"/>
    <w:tmpl w:val="CCD6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C299B"/>
    <w:multiLevelType w:val="hybridMultilevel"/>
    <w:tmpl w:val="D12C1C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053C3"/>
    <w:multiLevelType w:val="hybridMultilevel"/>
    <w:tmpl w:val="413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40B7"/>
    <w:multiLevelType w:val="hybridMultilevel"/>
    <w:tmpl w:val="E4D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B101C"/>
    <w:multiLevelType w:val="hybridMultilevel"/>
    <w:tmpl w:val="649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3442B"/>
    <w:multiLevelType w:val="hybridMultilevel"/>
    <w:tmpl w:val="256848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8562192"/>
    <w:multiLevelType w:val="multilevel"/>
    <w:tmpl w:val="1DB4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527AE"/>
    <w:multiLevelType w:val="hybridMultilevel"/>
    <w:tmpl w:val="FE1C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E54E0"/>
    <w:multiLevelType w:val="hybridMultilevel"/>
    <w:tmpl w:val="4AE0EFA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28323B"/>
    <w:multiLevelType w:val="hybridMultilevel"/>
    <w:tmpl w:val="242E78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0D7CE4"/>
    <w:multiLevelType w:val="hybridMultilevel"/>
    <w:tmpl w:val="1BB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969C2"/>
    <w:multiLevelType w:val="hybridMultilevel"/>
    <w:tmpl w:val="1FD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233E6"/>
    <w:multiLevelType w:val="hybridMultilevel"/>
    <w:tmpl w:val="79E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FD0"/>
    <w:multiLevelType w:val="multilevel"/>
    <w:tmpl w:val="4D5C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8086E"/>
    <w:multiLevelType w:val="multilevel"/>
    <w:tmpl w:val="1F820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25180"/>
    <w:multiLevelType w:val="hybridMultilevel"/>
    <w:tmpl w:val="A72CDE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5310B4"/>
    <w:multiLevelType w:val="hybridMultilevel"/>
    <w:tmpl w:val="148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50A3F"/>
    <w:multiLevelType w:val="hybridMultilevel"/>
    <w:tmpl w:val="A6D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14E2E"/>
    <w:multiLevelType w:val="multilevel"/>
    <w:tmpl w:val="26E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823B6"/>
    <w:multiLevelType w:val="multilevel"/>
    <w:tmpl w:val="6362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86237E"/>
    <w:multiLevelType w:val="hybridMultilevel"/>
    <w:tmpl w:val="B0B0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75079"/>
    <w:multiLevelType w:val="hybridMultilevel"/>
    <w:tmpl w:val="14A8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A55B7"/>
    <w:multiLevelType w:val="multilevel"/>
    <w:tmpl w:val="04E4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729C6"/>
    <w:multiLevelType w:val="multilevel"/>
    <w:tmpl w:val="95A67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10454"/>
    <w:multiLevelType w:val="hybridMultilevel"/>
    <w:tmpl w:val="65C6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A0BB1"/>
    <w:multiLevelType w:val="hybridMultilevel"/>
    <w:tmpl w:val="62885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953E4"/>
    <w:multiLevelType w:val="hybridMultilevel"/>
    <w:tmpl w:val="334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B4ED6"/>
    <w:multiLevelType w:val="multilevel"/>
    <w:tmpl w:val="69A8BA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73124135"/>
    <w:multiLevelType w:val="multilevel"/>
    <w:tmpl w:val="C5F8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6704C"/>
    <w:multiLevelType w:val="multilevel"/>
    <w:tmpl w:val="D52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2019C"/>
    <w:multiLevelType w:val="hybridMultilevel"/>
    <w:tmpl w:val="C0842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C0575F"/>
    <w:multiLevelType w:val="hybridMultilevel"/>
    <w:tmpl w:val="E32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9773A"/>
    <w:multiLevelType w:val="multilevel"/>
    <w:tmpl w:val="5602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6605D3"/>
    <w:multiLevelType w:val="hybridMultilevel"/>
    <w:tmpl w:val="38C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342248">
    <w:abstractNumId w:val="25"/>
  </w:num>
  <w:num w:numId="2" w16cid:durableId="1879471057">
    <w:abstractNumId w:val="20"/>
  </w:num>
  <w:num w:numId="3" w16cid:durableId="46103876">
    <w:abstractNumId w:val="34"/>
  </w:num>
  <w:num w:numId="4" w16cid:durableId="316498522">
    <w:abstractNumId w:val="9"/>
  </w:num>
  <w:num w:numId="5" w16cid:durableId="1277446506">
    <w:abstractNumId w:val="18"/>
  </w:num>
  <w:num w:numId="6" w16cid:durableId="606932410">
    <w:abstractNumId w:val="35"/>
  </w:num>
  <w:num w:numId="7" w16cid:durableId="692800388">
    <w:abstractNumId w:val="26"/>
  </w:num>
  <w:num w:numId="8" w16cid:durableId="2068067587">
    <w:abstractNumId w:val="39"/>
  </w:num>
  <w:num w:numId="9" w16cid:durableId="710810760">
    <w:abstractNumId w:val="13"/>
  </w:num>
  <w:num w:numId="10" w16cid:durableId="1174757622">
    <w:abstractNumId w:val="36"/>
  </w:num>
  <w:num w:numId="11" w16cid:durableId="1507865237">
    <w:abstractNumId w:val="2"/>
  </w:num>
  <w:num w:numId="12" w16cid:durableId="1044251269">
    <w:abstractNumId w:val="40"/>
  </w:num>
  <w:num w:numId="13" w16cid:durableId="1972397785">
    <w:abstractNumId w:val="15"/>
  </w:num>
  <w:num w:numId="14" w16cid:durableId="284582831">
    <w:abstractNumId w:val="22"/>
  </w:num>
  <w:num w:numId="15" w16cid:durableId="1161309871">
    <w:abstractNumId w:val="12"/>
  </w:num>
  <w:num w:numId="16" w16cid:durableId="1176502485">
    <w:abstractNumId w:val="32"/>
  </w:num>
  <w:num w:numId="17" w16cid:durableId="1935168027">
    <w:abstractNumId w:val="3"/>
  </w:num>
  <w:num w:numId="18" w16cid:durableId="1173177922">
    <w:abstractNumId w:val="6"/>
  </w:num>
  <w:num w:numId="19" w16cid:durableId="2142572643">
    <w:abstractNumId w:val="37"/>
  </w:num>
  <w:num w:numId="20" w16cid:durableId="317618275">
    <w:abstractNumId w:val="16"/>
  </w:num>
  <w:num w:numId="21" w16cid:durableId="1832599663">
    <w:abstractNumId w:val="23"/>
  </w:num>
  <w:num w:numId="22" w16cid:durableId="1779135248">
    <w:abstractNumId w:val="14"/>
  </w:num>
  <w:num w:numId="23" w16cid:durableId="849953229">
    <w:abstractNumId w:val="28"/>
  </w:num>
  <w:num w:numId="24" w16cid:durableId="676153396">
    <w:abstractNumId w:val="21"/>
  </w:num>
  <w:num w:numId="25" w16cid:durableId="923144813">
    <w:abstractNumId w:val="29"/>
  </w:num>
  <w:num w:numId="26" w16cid:durableId="612708884">
    <w:abstractNumId w:val="4"/>
  </w:num>
  <w:num w:numId="27" w16cid:durableId="2032686661">
    <w:abstractNumId w:val="17"/>
  </w:num>
  <w:num w:numId="28" w16cid:durableId="766736743">
    <w:abstractNumId w:val="5"/>
  </w:num>
  <w:num w:numId="29" w16cid:durableId="1059405037">
    <w:abstractNumId w:val="7"/>
  </w:num>
  <w:num w:numId="30" w16cid:durableId="1440830796">
    <w:abstractNumId w:val="33"/>
  </w:num>
  <w:num w:numId="31" w16cid:durableId="1919634237">
    <w:abstractNumId w:val="0"/>
  </w:num>
  <w:num w:numId="32" w16cid:durableId="2135827523">
    <w:abstractNumId w:val="19"/>
  </w:num>
  <w:num w:numId="33" w16cid:durableId="659357788">
    <w:abstractNumId w:val="30"/>
  </w:num>
  <w:num w:numId="34" w16cid:durableId="2049723095">
    <w:abstractNumId w:val="8"/>
  </w:num>
  <w:num w:numId="35" w16cid:durableId="1683627759">
    <w:abstractNumId w:val="11"/>
  </w:num>
  <w:num w:numId="36" w16cid:durableId="1980108704">
    <w:abstractNumId w:val="31"/>
  </w:num>
  <w:num w:numId="37" w16cid:durableId="41485977">
    <w:abstractNumId w:val="24"/>
  </w:num>
  <w:num w:numId="38" w16cid:durableId="1770392398">
    <w:abstractNumId w:val="27"/>
  </w:num>
  <w:num w:numId="39" w16cid:durableId="691806865">
    <w:abstractNumId w:val="38"/>
  </w:num>
  <w:num w:numId="40" w16cid:durableId="1071196073">
    <w:abstractNumId w:val="10"/>
  </w:num>
  <w:num w:numId="41" w16cid:durableId="140098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B6"/>
    <w:rsid w:val="000041B0"/>
    <w:rsid w:val="00007F71"/>
    <w:rsid w:val="00012CC5"/>
    <w:rsid w:val="0002405E"/>
    <w:rsid w:val="00037103"/>
    <w:rsid w:val="0004165D"/>
    <w:rsid w:val="00042B3E"/>
    <w:rsid w:val="00046146"/>
    <w:rsid w:val="00047261"/>
    <w:rsid w:val="00052A28"/>
    <w:rsid w:val="00053721"/>
    <w:rsid w:val="00055526"/>
    <w:rsid w:val="000575C9"/>
    <w:rsid w:val="00075926"/>
    <w:rsid w:val="00076CCC"/>
    <w:rsid w:val="00076FA6"/>
    <w:rsid w:val="0008292D"/>
    <w:rsid w:val="00086026"/>
    <w:rsid w:val="00092CE8"/>
    <w:rsid w:val="00095623"/>
    <w:rsid w:val="000B086B"/>
    <w:rsid w:val="000B481B"/>
    <w:rsid w:val="000B634A"/>
    <w:rsid w:val="000B7D4E"/>
    <w:rsid w:val="000C0F6A"/>
    <w:rsid w:val="000C7112"/>
    <w:rsid w:val="000D3567"/>
    <w:rsid w:val="000D35A7"/>
    <w:rsid w:val="000E02B4"/>
    <w:rsid w:val="000E20FF"/>
    <w:rsid w:val="000E2D70"/>
    <w:rsid w:val="000F1185"/>
    <w:rsid w:val="000F4727"/>
    <w:rsid w:val="000F5D44"/>
    <w:rsid w:val="00102E9A"/>
    <w:rsid w:val="00103701"/>
    <w:rsid w:val="00106080"/>
    <w:rsid w:val="00116797"/>
    <w:rsid w:val="00123DBE"/>
    <w:rsid w:val="00131F1B"/>
    <w:rsid w:val="001324D9"/>
    <w:rsid w:val="001348D0"/>
    <w:rsid w:val="00142711"/>
    <w:rsid w:val="0014566E"/>
    <w:rsid w:val="00157B64"/>
    <w:rsid w:val="001606AF"/>
    <w:rsid w:val="0016214C"/>
    <w:rsid w:val="00170426"/>
    <w:rsid w:val="0018414B"/>
    <w:rsid w:val="00184277"/>
    <w:rsid w:val="00192FB6"/>
    <w:rsid w:val="0019455E"/>
    <w:rsid w:val="00195D91"/>
    <w:rsid w:val="00197482"/>
    <w:rsid w:val="001A009D"/>
    <w:rsid w:val="001A12C8"/>
    <w:rsid w:val="001B587A"/>
    <w:rsid w:val="001C0FC9"/>
    <w:rsid w:val="001C170E"/>
    <w:rsid w:val="001C66E0"/>
    <w:rsid w:val="001C728C"/>
    <w:rsid w:val="001C7DA6"/>
    <w:rsid w:val="001D1009"/>
    <w:rsid w:val="001D1365"/>
    <w:rsid w:val="001E00FB"/>
    <w:rsid w:val="001E0E27"/>
    <w:rsid w:val="001E52D1"/>
    <w:rsid w:val="001F7910"/>
    <w:rsid w:val="001F799D"/>
    <w:rsid w:val="00200A70"/>
    <w:rsid w:val="002035A5"/>
    <w:rsid w:val="00205C83"/>
    <w:rsid w:val="002079EB"/>
    <w:rsid w:val="002110B6"/>
    <w:rsid w:val="00212E04"/>
    <w:rsid w:val="00217C49"/>
    <w:rsid w:val="00226797"/>
    <w:rsid w:val="002315E2"/>
    <w:rsid w:val="00232C69"/>
    <w:rsid w:val="002372A3"/>
    <w:rsid w:val="002403F4"/>
    <w:rsid w:val="00240AE6"/>
    <w:rsid w:val="0024279D"/>
    <w:rsid w:val="00242D02"/>
    <w:rsid w:val="00250E3C"/>
    <w:rsid w:val="00254CD5"/>
    <w:rsid w:val="002616A9"/>
    <w:rsid w:val="00265D51"/>
    <w:rsid w:val="00266739"/>
    <w:rsid w:val="0027396C"/>
    <w:rsid w:val="002745A2"/>
    <w:rsid w:val="00281FFA"/>
    <w:rsid w:val="002865A5"/>
    <w:rsid w:val="00287CC5"/>
    <w:rsid w:val="00292378"/>
    <w:rsid w:val="00297DDC"/>
    <w:rsid w:val="002A7E9B"/>
    <w:rsid w:val="002B64CA"/>
    <w:rsid w:val="002C0D39"/>
    <w:rsid w:val="002C26C5"/>
    <w:rsid w:val="002C3B25"/>
    <w:rsid w:val="002D2DFE"/>
    <w:rsid w:val="002D7CDC"/>
    <w:rsid w:val="002E180A"/>
    <w:rsid w:val="002E27A6"/>
    <w:rsid w:val="002E3FB8"/>
    <w:rsid w:val="002F5C7E"/>
    <w:rsid w:val="003009AE"/>
    <w:rsid w:val="00305BA3"/>
    <w:rsid w:val="0030755D"/>
    <w:rsid w:val="003116E8"/>
    <w:rsid w:val="0031329D"/>
    <w:rsid w:val="0032154E"/>
    <w:rsid w:val="00324BE1"/>
    <w:rsid w:val="00336D55"/>
    <w:rsid w:val="00336F24"/>
    <w:rsid w:val="00340B32"/>
    <w:rsid w:val="003416BD"/>
    <w:rsid w:val="00346748"/>
    <w:rsid w:val="00356898"/>
    <w:rsid w:val="003642D1"/>
    <w:rsid w:val="003711A7"/>
    <w:rsid w:val="00374388"/>
    <w:rsid w:val="003773B6"/>
    <w:rsid w:val="00377C42"/>
    <w:rsid w:val="00380432"/>
    <w:rsid w:val="003823C1"/>
    <w:rsid w:val="00394253"/>
    <w:rsid w:val="003A0153"/>
    <w:rsid w:val="003A6465"/>
    <w:rsid w:val="003C147F"/>
    <w:rsid w:val="003C7589"/>
    <w:rsid w:val="003D7188"/>
    <w:rsid w:val="003E0D13"/>
    <w:rsid w:val="003E1269"/>
    <w:rsid w:val="003E1442"/>
    <w:rsid w:val="003E51A9"/>
    <w:rsid w:val="003F7C2D"/>
    <w:rsid w:val="00404328"/>
    <w:rsid w:val="00423EEE"/>
    <w:rsid w:val="00424289"/>
    <w:rsid w:val="00425FF3"/>
    <w:rsid w:val="0043390B"/>
    <w:rsid w:val="00433E6F"/>
    <w:rsid w:val="00437208"/>
    <w:rsid w:val="00441253"/>
    <w:rsid w:val="00441CF9"/>
    <w:rsid w:val="0044315C"/>
    <w:rsid w:val="0044346A"/>
    <w:rsid w:val="0044416B"/>
    <w:rsid w:val="0044479A"/>
    <w:rsid w:val="00447CAE"/>
    <w:rsid w:val="00460199"/>
    <w:rsid w:val="00460938"/>
    <w:rsid w:val="00462037"/>
    <w:rsid w:val="00481137"/>
    <w:rsid w:val="00487A82"/>
    <w:rsid w:val="0049268E"/>
    <w:rsid w:val="004A3911"/>
    <w:rsid w:val="004A7DB1"/>
    <w:rsid w:val="004B224C"/>
    <w:rsid w:val="004B4CAE"/>
    <w:rsid w:val="004C0C57"/>
    <w:rsid w:val="004C15D8"/>
    <w:rsid w:val="004C3BBE"/>
    <w:rsid w:val="004C622D"/>
    <w:rsid w:val="004D1EC3"/>
    <w:rsid w:val="004D35A3"/>
    <w:rsid w:val="004D77B2"/>
    <w:rsid w:val="004E3A74"/>
    <w:rsid w:val="004E466D"/>
    <w:rsid w:val="004E5132"/>
    <w:rsid w:val="004E5CFD"/>
    <w:rsid w:val="004E7D3B"/>
    <w:rsid w:val="004F26D8"/>
    <w:rsid w:val="004F3389"/>
    <w:rsid w:val="004F41C3"/>
    <w:rsid w:val="0050481A"/>
    <w:rsid w:val="005128CA"/>
    <w:rsid w:val="0051372C"/>
    <w:rsid w:val="005144E1"/>
    <w:rsid w:val="0052308A"/>
    <w:rsid w:val="0052451B"/>
    <w:rsid w:val="00533EBE"/>
    <w:rsid w:val="00534E77"/>
    <w:rsid w:val="0054258B"/>
    <w:rsid w:val="00552A05"/>
    <w:rsid w:val="00560B05"/>
    <w:rsid w:val="005716FA"/>
    <w:rsid w:val="00573EAF"/>
    <w:rsid w:val="00584F49"/>
    <w:rsid w:val="00586004"/>
    <w:rsid w:val="00597B62"/>
    <w:rsid w:val="005A2CC0"/>
    <w:rsid w:val="005B2617"/>
    <w:rsid w:val="005B732B"/>
    <w:rsid w:val="005B7A63"/>
    <w:rsid w:val="005C09AC"/>
    <w:rsid w:val="005C0D86"/>
    <w:rsid w:val="005C2175"/>
    <w:rsid w:val="005C37B0"/>
    <w:rsid w:val="005C5135"/>
    <w:rsid w:val="005D2CCF"/>
    <w:rsid w:val="005D5E53"/>
    <w:rsid w:val="005D7CAE"/>
    <w:rsid w:val="005E04BD"/>
    <w:rsid w:val="005E75DC"/>
    <w:rsid w:val="005F32C7"/>
    <w:rsid w:val="005F5D54"/>
    <w:rsid w:val="00600178"/>
    <w:rsid w:val="0060745F"/>
    <w:rsid w:val="00607CA7"/>
    <w:rsid w:val="00610754"/>
    <w:rsid w:val="0061172A"/>
    <w:rsid w:val="00611DB3"/>
    <w:rsid w:val="00614AD3"/>
    <w:rsid w:val="0061567E"/>
    <w:rsid w:val="00615BCB"/>
    <w:rsid w:val="00616496"/>
    <w:rsid w:val="00617D9A"/>
    <w:rsid w:val="00624CE0"/>
    <w:rsid w:val="00636139"/>
    <w:rsid w:val="00636FD0"/>
    <w:rsid w:val="006530CA"/>
    <w:rsid w:val="00654C7B"/>
    <w:rsid w:val="00656244"/>
    <w:rsid w:val="006608CA"/>
    <w:rsid w:val="00664360"/>
    <w:rsid w:val="006720B9"/>
    <w:rsid w:val="0067237A"/>
    <w:rsid w:val="00674B40"/>
    <w:rsid w:val="0068797A"/>
    <w:rsid w:val="00695942"/>
    <w:rsid w:val="006A0DDB"/>
    <w:rsid w:val="006A22F0"/>
    <w:rsid w:val="006A43B3"/>
    <w:rsid w:val="006A6984"/>
    <w:rsid w:val="006B3AC8"/>
    <w:rsid w:val="006C47FE"/>
    <w:rsid w:val="006C5B93"/>
    <w:rsid w:val="006D33D4"/>
    <w:rsid w:val="006E28ED"/>
    <w:rsid w:val="006E663B"/>
    <w:rsid w:val="006F34B2"/>
    <w:rsid w:val="006F4087"/>
    <w:rsid w:val="006F4CEF"/>
    <w:rsid w:val="006F6814"/>
    <w:rsid w:val="00700342"/>
    <w:rsid w:val="00703A76"/>
    <w:rsid w:val="00703C80"/>
    <w:rsid w:val="0072079F"/>
    <w:rsid w:val="0072299E"/>
    <w:rsid w:val="00727C3F"/>
    <w:rsid w:val="00736647"/>
    <w:rsid w:val="007549FF"/>
    <w:rsid w:val="00754CCE"/>
    <w:rsid w:val="00755D21"/>
    <w:rsid w:val="00770966"/>
    <w:rsid w:val="007715C5"/>
    <w:rsid w:val="00772421"/>
    <w:rsid w:val="00772773"/>
    <w:rsid w:val="00773F0A"/>
    <w:rsid w:val="00777A04"/>
    <w:rsid w:val="00780489"/>
    <w:rsid w:val="00783A2B"/>
    <w:rsid w:val="007858AF"/>
    <w:rsid w:val="0078658B"/>
    <w:rsid w:val="007A33D8"/>
    <w:rsid w:val="007D0DEB"/>
    <w:rsid w:val="007D1783"/>
    <w:rsid w:val="007E3F5C"/>
    <w:rsid w:val="007F3AA8"/>
    <w:rsid w:val="007F6939"/>
    <w:rsid w:val="00805464"/>
    <w:rsid w:val="00815D54"/>
    <w:rsid w:val="008212C8"/>
    <w:rsid w:val="00832D6E"/>
    <w:rsid w:val="00854020"/>
    <w:rsid w:val="00867830"/>
    <w:rsid w:val="008703B4"/>
    <w:rsid w:val="00872155"/>
    <w:rsid w:val="0087595C"/>
    <w:rsid w:val="00884039"/>
    <w:rsid w:val="00884EDE"/>
    <w:rsid w:val="008A6600"/>
    <w:rsid w:val="008B1F24"/>
    <w:rsid w:val="008B4EDF"/>
    <w:rsid w:val="008B7474"/>
    <w:rsid w:val="008C016D"/>
    <w:rsid w:val="008C0B20"/>
    <w:rsid w:val="008C2AA5"/>
    <w:rsid w:val="008C5466"/>
    <w:rsid w:val="008D6C19"/>
    <w:rsid w:val="008D741D"/>
    <w:rsid w:val="008F6C2B"/>
    <w:rsid w:val="008F6FC8"/>
    <w:rsid w:val="008F7C05"/>
    <w:rsid w:val="0091071B"/>
    <w:rsid w:val="009132CB"/>
    <w:rsid w:val="009172A6"/>
    <w:rsid w:val="00925047"/>
    <w:rsid w:val="009255FC"/>
    <w:rsid w:val="0092777E"/>
    <w:rsid w:val="00927868"/>
    <w:rsid w:val="00930687"/>
    <w:rsid w:val="00932E60"/>
    <w:rsid w:val="00941560"/>
    <w:rsid w:val="009420FD"/>
    <w:rsid w:val="00945C5B"/>
    <w:rsid w:val="00946E5D"/>
    <w:rsid w:val="00947F59"/>
    <w:rsid w:val="00950A1C"/>
    <w:rsid w:val="009556CE"/>
    <w:rsid w:val="00955D5D"/>
    <w:rsid w:val="00960867"/>
    <w:rsid w:val="00964FEB"/>
    <w:rsid w:val="00965B28"/>
    <w:rsid w:val="0096647F"/>
    <w:rsid w:val="00972EC6"/>
    <w:rsid w:val="0097597E"/>
    <w:rsid w:val="00983B00"/>
    <w:rsid w:val="00991DFC"/>
    <w:rsid w:val="009A2AF8"/>
    <w:rsid w:val="009A4068"/>
    <w:rsid w:val="009B43CD"/>
    <w:rsid w:val="009B70FD"/>
    <w:rsid w:val="009C089F"/>
    <w:rsid w:val="009C6E9F"/>
    <w:rsid w:val="009D1153"/>
    <w:rsid w:val="009D2A61"/>
    <w:rsid w:val="009D305B"/>
    <w:rsid w:val="009E7CF7"/>
    <w:rsid w:val="009E7E57"/>
    <w:rsid w:val="009F00DB"/>
    <w:rsid w:val="009F127A"/>
    <w:rsid w:val="009F6CBA"/>
    <w:rsid w:val="00A04383"/>
    <w:rsid w:val="00A21581"/>
    <w:rsid w:val="00A241B5"/>
    <w:rsid w:val="00A26426"/>
    <w:rsid w:val="00A359AE"/>
    <w:rsid w:val="00A52249"/>
    <w:rsid w:val="00A53CD3"/>
    <w:rsid w:val="00A5798C"/>
    <w:rsid w:val="00A61E8A"/>
    <w:rsid w:val="00A62D7F"/>
    <w:rsid w:val="00A6508F"/>
    <w:rsid w:val="00A93959"/>
    <w:rsid w:val="00A9644E"/>
    <w:rsid w:val="00A979B9"/>
    <w:rsid w:val="00AA0AC9"/>
    <w:rsid w:val="00AA3291"/>
    <w:rsid w:val="00AA6BFF"/>
    <w:rsid w:val="00AB05BF"/>
    <w:rsid w:val="00AC2D40"/>
    <w:rsid w:val="00AC3A65"/>
    <w:rsid w:val="00AC6017"/>
    <w:rsid w:val="00AC732B"/>
    <w:rsid w:val="00AD0B29"/>
    <w:rsid w:val="00AD36EF"/>
    <w:rsid w:val="00AE0ED2"/>
    <w:rsid w:val="00AE11BA"/>
    <w:rsid w:val="00AE2E0D"/>
    <w:rsid w:val="00AE6205"/>
    <w:rsid w:val="00AE638A"/>
    <w:rsid w:val="00AF18D2"/>
    <w:rsid w:val="00B101F6"/>
    <w:rsid w:val="00B31FBE"/>
    <w:rsid w:val="00B32A51"/>
    <w:rsid w:val="00B36E83"/>
    <w:rsid w:val="00B405C6"/>
    <w:rsid w:val="00B54030"/>
    <w:rsid w:val="00B62EED"/>
    <w:rsid w:val="00B650D5"/>
    <w:rsid w:val="00B70B56"/>
    <w:rsid w:val="00B721B3"/>
    <w:rsid w:val="00B803B9"/>
    <w:rsid w:val="00B831D8"/>
    <w:rsid w:val="00B950C6"/>
    <w:rsid w:val="00B9676C"/>
    <w:rsid w:val="00BA095E"/>
    <w:rsid w:val="00BA3173"/>
    <w:rsid w:val="00BA367A"/>
    <w:rsid w:val="00BA3C80"/>
    <w:rsid w:val="00BA474A"/>
    <w:rsid w:val="00BA79F5"/>
    <w:rsid w:val="00BB37DC"/>
    <w:rsid w:val="00BC54D3"/>
    <w:rsid w:val="00BC6533"/>
    <w:rsid w:val="00BD02A9"/>
    <w:rsid w:val="00BD1EF0"/>
    <w:rsid w:val="00BD3C37"/>
    <w:rsid w:val="00BF2A17"/>
    <w:rsid w:val="00C0124F"/>
    <w:rsid w:val="00C02497"/>
    <w:rsid w:val="00C166C2"/>
    <w:rsid w:val="00C26FF3"/>
    <w:rsid w:val="00C40809"/>
    <w:rsid w:val="00C45101"/>
    <w:rsid w:val="00C4764F"/>
    <w:rsid w:val="00C50E1B"/>
    <w:rsid w:val="00C522CA"/>
    <w:rsid w:val="00C56EA5"/>
    <w:rsid w:val="00C612C3"/>
    <w:rsid w:val="00C8001B"/>
    <w:rsid w:val="00C80128"/>
    <w:rsid w:val="00C808FB"/>
    <w:rsid w:val="00C83981"/>
    <w:rsid w:val="00C93A55"/>
    <w:rsid w:val="00C94D5D"/>
    <w:rsid w:val="00C9530F"/>
    <w:rsid w:val="00C957F9"/>
    <w:rsid w:val="00CA4453"/>
    <w:rsid w:val="00CA7500"/>
    <w:rsid w:val="00CB54B1"/>
    <w:rsid w:val="00CC5170"/>
    <w:rsid w:val="00CD1805"/>
    <w:rsid w:val="00CD70BB"/>
    <w:rsid w:val="00CE66B3"/>
    <w:rsid w:val="00CF1A57"/>
    <w:rsid w:val="00CF5DFE"/>
    <w:rsid w:val="00D23DE9"/>
    <w:rsid w:val="00D3565C"/>
    <w:rsid w:val="00D35823"/>
    <w:rsid w:val="00D4464E"/>
    <w:rsid w:val="00D51ADE"/>
    <w:rsid w:val="00D553CC"/>
    <w:rsid w:val="00D6465A"/>
    <w:rsid w:val="00D665A5"/>
    <w:rsid w:val="00D70104"/>
    <w:rsid w:val="00D8196B"/>
    <w:rsid w:val="00D82441"/>
    <w:rsid w:val="00D860AD"/>
    <w:rsid w:val="00D9260E"/>
    <w:rsid w:val="00D9461D"/>
    <w:rsid w:val="00D97225"/>
    <w:rsid w:val="00DB14C6"/>
    <w:rsid w:val="00DB3580"/>
    <w:rsid w:val="00DB596C"/>
    <w:rsid w:val="00DC1747"/>
    <w:rsid w:val="00DC4472"/>
    <w:rsid w:val="00DC671C"/>
    <w:rsid w:val="00DD1AED"/>
    <w:rsid w:val="00DD5332"/>
    <w:rsid w:val="00DD602E"/>
    <w:rsid w:val="00DD79C9"/>
    <w:rsid w:val="00DE2745"/>
    <w:rsid w:val="00DE33B6"/>
    <w:rsid w:val="00DF04E5"/>
    <w:rsid w:val="00DF3DC3"/>
    <w:rsid w:val="00DF4335"/>
    <w:rsid w:val="00DF6A72"/>
    <w:rsid w:val="00E054B2"/>
    <w:rsid w:val="00E1488C"/>
    <w:rsid w:val="00E15DD8"/>
    <w:rsid w:val="00E15FED"/>
    <w:rsid w:val="00E17058"/>
    <w:rsid w:val="00E30102"/>
    <w:rsid w:val="00E3014D"/>
    <w:rsid w:val="00E33231"/>
    <w:rsid w:val="00E4597E"/>
    <w:rsid w:val="00E478E2"/>
    <w:rsid w:val="00E53698"/>
    <w:rsid w:val="00E53717"/>
    <w:rsid w:val="00E55762"/>
    <w:rsid w:val="00E61F59"/>
    <w:rsid w:val="00E6535E"/>
    <w:rsid w:val="00E663D2"/>
    <w:rsid w:val="00E70BAA"/>
    <w:rsid w:val="00E70CD5"/>
    <w:rsid w:val="00E75C23"/>
    <w:rsid w:val="00E94D2F"/>
    <w:rsid w:val="00E96DE9"/>
    <w:rsid w:val="00E97216"/>
    <w:rsid w:val="00EA06CE"/>
    <w:rsid w:val="00EC08CD"/>
    <w:rsid w:val="00ED0D24"/>
    <w:rsid w:val="00EE0F21"/>
    <w:rsid w:val="00EE2241"/>
    <w:rsid w:val="00EE3A90"/>
    <w:rsid w:val="00EE507E"/>
    <w:rsid w:val="00EF0CFD"/>
    <w:rsid w:val="00EF2C16"/>
    <w:rsid w:val="00EF4587"/>
    <w:rsid w:val="00EF6E38"/>
    <w:rsid w:val="00F05400"/>
    <w:rsid w:val="00F07AFF"/>
    <w:rsid w:val="00F10FEC"/>
    <w:rsid w:val="00F149A5"/>
    <w:rsid w:val="00F2120F"/>
    <w:rsid w:val="00F256CE"/>
    <w:rsid w:val="00F25B14"/>
    <w:rsid w:val="00F267CC"/>
    <w:rsid w:val="00F3036E"/>
    <w:rsid w:val="00F33AED"/>
    <w:rsid w:val="00F423AB"/>
    <w:rsid w:val="00F468BB"/>
    <w:rsid w:val="00F53DC4"/>
    <w:rsid w:val="00F53F92"/>
    <w:rsid w:val="00F56A8A"/>
    <w:rsid w:val="00F729EA"/>
    <w:rsid w:val="00F72E5D"/>
    <w:rsid w:val="00F80A92"/>
    <w:rsid w:val="00F85447"/>
    <w:rsid w:val="00F87224"/>
    <w:rsid w:val="00F93AC0"/>
    <w:rsid w:val="00F9463A"/>
    <w:rsid w:val="00FA6D27"/>
    <w:rsid w:val="00FA7262"/>
    <w:rsid w:val="00FB37A1"/>
    <w:rsid w:val="00FC3A27"/>
    <w:rsid w:val="00FD004F"/>
    <w:rsid w:val="00FE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98CE"/>
  <w15:chartTrackingRefBased/>
  <w15:docId w15:val="{18D9DAC1-BF58-45B0-92ED-CC4526EC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1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7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75C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A72"/>
    <w:rPr>
      <w:color w:val="0563C1" w:themeColor="hyperlink"/>
      <w:u w:val="single"/>
    </w:rPr>
  </w:style>
  <w:style w:type="character" w:styleId="FollowedHyperlink">
    <w:name w:val="FollowedHyperlink"/>
    <w:basedOn w:val="DefaultParagraphFont"/>
    <w:uiPriority w:val="99"/>
    <w:semiHidden/>
    <w:unhideWhenUsed/>
    <w:rsid w:val="00947F59"/>
    <w:rPr>
      <w:color w:val="954F72" w:themeColor="followedHyperlink"/>
      <w:u w:val="single"/>
    </w:rPr>
  </w:style>
  <w:style w:type="paragraph" w:styleId="NormalWeb">
    <w:name w:val="Normal (Web)"/>
    <w:basedOn w:val="Normal"/>
    <w:uiPriority w:val="99"/>
    <w:unhideWhenUsed/>
    <w:rsid w:val="00533E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451B"/>
    <w:pPr>
      <w:ind w:left="720"/>
      <w:contextualSpacing/>
    </w:pPr>
  </w:style>
  <w:style w:type="character" w:customStyle="1" w:styleId="Heading4Char">
    <w:name w:val="Heading 4 Char"/>
    <w:basedOn w:val="DefaultParagraphFont"/>
    <w:link w:val="Heading4"/>
    <w:uiPriority w:val="9"/>
    <w:rsid w:val="00E75C23"/>
    <w:rPr>
      <w:rFonts w:ascii="Times New Roman" w:eastAsia="Times New Roman" w:hAnsi="Times New Roman" w:cs="Times New Roman"/>
      <w:b/>
      <w:bCs/>
      <w:sz w:val="24"/>
      <w:szCs w:val="24"/>
    </w:rPr>
  </w:style>
  <w:style w:type="character" w:styleId="Emphasis">
    <w:name w:val="Emphasis"/>
    <w:basedOn w:val="DefaultParagraphFont"/>
    <w:uiPriority w:val="20"/>
    <w:qFormat/>
    <w:rsid w:val="0044346A"/>
    <w:rPr>
      <w:i/>
      <w:iCs/>
    </w:rPr>
  </w:style>
  <w:style w:type="character" w:customStyle="1" w:styleId="Heading1Char">
    <w:name w:val="Heading 1 Char"/>
    <w:basedOn w:val="DefaultParagraphFont"/>
    <w:link w:val="Heading1"/>
    <w:uiPriority w:val="9"/>
    <w:rsid w:val="00E478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78E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478E2"/>
    <w:rPr>
      <w:b/>
      <w:bCs/>
    </w:rPr>
  </w:style>
  <w:style w:type="character" w:customStyle="1" w:styleId="Heading2Char">
    <w:name w:val="Heading 2 Char"/>
    <w:basedOn w:val="DefaultParagraphFont"/>
    <w:link w:val="Heading2"/>
    <w:uiPriority w:val="9"/>
    <w:semiHidden/>
    <w:rsid w:val="003C147F"/>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C147F"/>
  </w:style>
  <w:style w:type="character" w:customStyle="1" w:styleId="il">
    <w:name w:val="il"/>
    <w:basedOn w:val="DefaultParagraphFont"/>
    <w:rsid w:val="00CE66B3"/>
  </w:style>
  <w:style w:type="character" w:customStyle="1" w:styleId="gmaildefault">
    <w:name w:val="gmail_default"/>
    <w:basedOn w:val="DefaultParagraphFont"/>
    <w:rsid w:val="00CE66B3"/>
  </w:style>
  <w:style w:type="paragraph" w:styleId="Header">
    <w:name w:val="header"/>
    <w:basedOn w:val="Normal"/>
    <w:link w:val="HeaderChar"/>
    <w:uiPriority w:val="99"/>
    <w:unhideWhenUsed/>
    <w:rsid w:val="00240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F4"/>
  </w:style>
  <w:style w:type="paragraph" w:styleId="Footer">
    <w:name w:val="footer"/>
    <w:basedOn w:val="Normal"/>
    <w:link w:val="FooterChar"/>
    <w:uiPriority w:val="99"/>
    <w:unhideWhenUsed/>
    <w:rsid w:val="00240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F4"/>
  </w:style>
  <w:style w:type="paragraph" w:styleId="TOCHeading">
    <w:name w:val="TOC Heading"/>
    <w:basedOn w:val="Heading1"/>
    <w:next w:val="Normal"/>
    <w:uiPriority w:val="39"/>
    <w:unhideWhenUsed/>
    <w:qFormat/>
    <w:rsid w:val="00254CD5"/>
    <w:pPr>
      <w:outlineLvl w:val="9"/>
    </w:pPr>
    <w:rPr>
      <w:lang w:eastAsia="en-US"/>
    </w:rPr>
  </w:style>
  <w:style w:type="paragraph" w:styleId="TOC3">
    <w:name w:val="toc 3"/>
    <w:basedOn w:val="Normal"/>
    <w:next w:val="Normal"/>
    <w:autoRedefine/>
    <w:uiPriority w:val="39"/>
    <w:unhideWhenUsed/>
    <w:rsid w:val="00254CD5"/>
    <w:pPr>
      <w:spacing w:after="100"/>
      <w:ind w:left="440"/>
    </w:pPr>
  </w:style>
  <w:style w:type="paragraph" w:styleId="TOC1">
    <w:name w:val="toc 1"/>
    <w:basedOn w:val="Normal"/>
    <w:next w:val="Normal"/>
    <w:autoRedefine/>
    <w:uiPriority w:val="39"/>
    <w:unhideWhenUsed/>
    <w:rsid w:val="0002405E"/>
    <w:pPr>
      <w:spacing w:after="100"/>
    </w:pPr>
  </w:style>
  <w:style w:type="character" w:customStyle="1" w:styleId="UnresolvedMention1">
    <w:name w:val="Unresolved Mention1"/>
    <w:basedOn w:val="DefaultParagraphFont"/>
    <w:uiPriority w:val="99"/>
    <w:semiHidden/>
    <w:unhideWhenUsed/>
    <w:rsid w:val="002865A5"/>
    <w:rPr>
      <w:color w:val="605E5C"/>
      <w:shd w:val="clear" w:color="auto" w:fill="E1DFDD"/>
    </w:rPr>
  </w:style>
  <w:style w:type="character" w:styleId="UnresolvedMention">
    <w:name w:val="Unresolved Mention"/>
    <w:basedOn w:val="DefaultParagraphFont"/>
    <w:uiPriority w:val="99"/>
    <w:semiHidden/>
    <w:unhideWhenUsed/>
    <w:rsid w:val="00E94D2F"/>
    <w:rPr>
      <w:color w:val="605E5C"/>
      <w:shd w:val="clear" w:color="auto" w:fill="E1DFDD"/>
    </w:rPr>
  </w:style>
  <w:style w:type="character" w:styleId="CommentReference">
    <w:name w:val="annotation reference"/>
    <w:basedOn w:val="DefaultParagraphFont"/>
    <w:uiPriority w:val="99"/>
    <w:semiHidden/>
    <w:unhideWhenUsed/>
    <w:rsid w:val="003D7188"/>
    <w:rPr>
      <w:sz w:val="16"/>
      <w:szCs w:val="16"/>
    </w:rPr>
  </w:style>
  <w:style w:type="paragraph" w:styleId="CommentText">
    <w:name w:val="annotation text"/>
    <w:basedOn w:val="Normal"/>
    <w:link w:val="CommentTextChar"/>
    <w:uiPriority w:val="99"/>
    <w:semiHidden/>
    <w:unhideWhenUsed/>
    <w:rsid w:val="003D718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D71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6403">
      <w:bodyDiv w:val="1"/>
      <w:marLeft w:val="0"/>
      <w:marRight w:val="0"/>
      <w:marTop w:val="0"/>
      <w:marBottom w:val="0"/>
      <w:divBdr>
        <w:top w:val="none" w:sz="0" w:space="0" w:color="auto"/>
        <w:left w:val="none" w:sz="0" w:space="0" w:color="auto"/>
        <w:bottom w:val="none" w:sz="0" w:space="0" w:color="auto"/>
        <w:right w:val="none" w:sz="0" w:space="0" w:color="auto"/>
      </w:divBdr>
    </w:div>
    <w:div w:id="68504533">
      <w:bodyDiv w:val="1"/>
      <w:marLeft w:val="0"/>
      <w:marRight w:val="0"/>
      <w:marTop w:val="0"/>
      <w:marBottom w:val="0"/>
      <w:divBdr>
        <w:top w:val="none" w:sz="0" w:space="0" w:color="auto"/>
        <w:left w:val="none" w:sz="0" w:space="0" w:color="auto"/>
        <w:bottom w:val="none" w:sz="0" w:space="0" w:color="auto"/>
        <w:right w:val="none" w:sz="0" w:space="0" w:color="auto"/>
      </w:divBdr>
      <w:divsChild>
        <w:div w:id="244926723">
          <w:marLeft w:val="0"/>
          <w:marRight w:val="0"/>
          <w:marTop w:val="0"/>
          <w:marBottom w:val="0"/>
          <w:divBdr>
            <w:top w:val="none" w:sz="0" w:space="0" w:color="auto"/>
            <w:left w:val="none" w:sz="0" w:space="0" w:color="auto"/>
            <w:bottom w:val="none" w:sz="0" w:space="0" w:color="auto"/>
            <w:right w:val="none" w:sz="0" w:space="0" w:color="auto"/>
          </w:divBdr>
        </w:div>
        <w:div w:id="336271064">
          <w:marLeft w:val="0"/>
          <w:marRight w:val="0"/>
          <w:marTop w:val="0"/>
          <w:marBottom w:val="0"/>
          <w:divBdr>
            <w:top w:val="none" w:sz="0" w:space="0" w:color="auto"/>
            <w:left w:val="none" w:sz="0" w:space="0" w:color="auto"/>
            <w:bottom w:val="none" w:sz="0" w:space="0" w:color="auto"/>
            <w:right w:val="none" w:sz="0" w:space="0" w:color="auto"/>
          </w:divBdr>
        </w:div>
        <w:div w:id="1993748863">
          <w:marLeft w:val="0"/>
          <w:marRight w:val="0"/>
          <w:marTop w:val="0"/>
          <w:marBottom w:val="0"/>
          <w:divBdr>
            <w:top w:val="none" w:sz="0" w:space="0" w:color="auto"/>
            <w:left w:val="none" w:sz="0" w:space="0" w:color="auto"/>
            <w:bottom w:val="none" w:sz="0" w:space="0" w:color="auto"/>
            <w:right w:val="none" w:sz="0" w:space="0" w:color="auto"/>
          </w:divBdr>
        </w:div>
        <w:div w:id="1589845938">
          <w:marLeft w:val="0"/>
          <w:marRight w:val="0"/>
          <w:marTop w:val="0"/>
          <w:marBottom w:val="0"/>
          <w:divBdr>
            <w:top w:val="none" w:sz="0" w:space="0" w:color="auto"/>
            <w:left w:val="none" w:sz="0" w:space="0" w:color="auto"/>
            <w:bottom w:val="none" w:sz="0" w:space="0" w:color="auto"/>
            <w:right w:val="none" w:sz="0" w:space="0" w:color="auto"/>
          </w:divBdr>
        </w:div>
      </w:divsChild>
    </w:div>
    <w:div w:id="71778142">
      <w:bodyDiv w:val="1"/>
      <w:marLeft w:val="0"/>
      <w:marRight w:val="0"/>
      <w:marTop w:val="0"/>
      <w:marBottom w:val="0"/>
      <w:divBdr>
        <w:top w:val="none" w:sz="0" w:space="0" w:color="auto"/>
        <w:left w:val="none" w:sz="0" w:space="0" w:color="auto"/>
        <w:bottom w:val="none" w:sz="0" w:space="0" w:color="auto"/>
        <w:right w:val="none" w:sz="0" w:space="0" w:color="auto"/>
      </w:divBdr>
    </w:div>
    <w:div w:id="89589305">
      <w:bodyDiv w:val="1"/>
      <w:marLeft w:val="0"/>
      <w:marRight w:val="0"/>
      <w:marTop w:val="0"/>
      <w:marBottom w:val="0"/>
      <w:divBdr>
        <w:top w:val="none" w:sz="0" w:space="0" w:color="auto"/>
        <w:left w:val="none" w:sz="0" w:space="0" w:color="auto"/>
        <w:bottom w:val="none" w:sz="0" w:space="0" w:color="auto"/>
        <w:right w:val="none" w:sz="0" w:space="0" w:color="auto"/>
      </w:divBdr>
      <w:divsChild>
        <w:div w:id="771314356">
          <w:marLeft w:val="0"/>
          <w:marRight w:val="0"/>
          <w:marTop w:val="0"/>
          <w:marBottom w:val="0"/>
          <w:divBdr>
            <w:top w:val="none" w:sz="0" w:space="0" w:color="auto"/>
            <w:left w:val="none" w:sz="0" w:space="0" w:color="auto"/>
            <w:bottom w:val="none" w:sz="0" w:space="0" w:color="auto"/>
            <w:right w:val="none" w:sz="0" w:space="0" w:color="auto"/>
          </w:divBdr>
        </w:div>
        <w:div w:id="1604535915">
          <w:marLeft w:val="0"/>
          <w:marRight w:val="0"/>
          <w:marTop w:val="0"/>
          <w:marBottom w:val="0"/>
          <w:divBdr>
            <w:top w:val="none" w:sz="0" w:space="0" w:color="auto"/>
            <w:left w:val="none" w:sz="0" w:space="0" w:color="auto"/>
            <w:bottom w:val="none" w:sz="0" w:space="0" w:color="auto"/>
            <w:right w:val="none" w:sz="0" w:space="0" w:color="auto"/>
          </w:divBdr>
        </w:div>
      </w:divsChild>
    </w:div>
    <w:div w:id="180053857">
      <w:bodyDiv w:val="1"/>
      <w:marLeft w:val="0"/>
      <w:marRight w:val="0"/>
      <w:marTop w:val="0"/>
      <w:marBottom w:val="0"/>
      <w:divBdr>
        <w:top w:val="none" w:sz="0" w:space="0" w:color="auto"/>
        <w:left w:val="none" w:sz="0" w:space="0" w:color="auto"/>
        <w:bottom w:val="none" w:sz="0" w:space="0" w:color="auto"/>
        <w:right w:val="none" w:sz="0" w:space="0" w:color="auto"/>
      </w:divBdr>
      <w:divsChild>
        <w:div w:id="1114128554">
          <w:marLeft w:val="0"/>
          <w:marRight w:val="0"/>
          <w:marTop w:val="0"/>
          <w:marBottom w:val="0"/>
          <w:divBdr>
            <w:top w:val="none" w:sz="0" w:space="0" w:color="auto"/>
            <w:left w:val="none" w:sz="0" w:space="0" w:color="auto"/>
            <w:bottom w:val="none" w:sz="0" w:space="0" w:color="auto"/>
            <w:right w:val="none" w:sz="0" w:space="0" w:color="auto"/>
          </w:divBdr>
          <w:divsChild>
            <w:div w:id="1340741805">
              <w:marLeft w:val="0"/>
              <w:marRight w:val="0"/>
              <w:marTop w:val="0"/>
              <w:marBottom w:val="0"/>
              <w:divBdr>
                <w:top w:val="none" w:sz="0" w:space="0" w:color="auto"/>
                <w:left w:val="none" w:sz="0" w:space="0" w:color="auto"/>
                <w:bottom w:val="none" w:sz="0" w:space="0" w:color="auto"/>
                <w:right w:val="none" w:sz="0" w:space="0" w:color="auto"/>
              </w:divBdr>
            </w:div>
          </w:divsChild>
        </w:div>
        <w:div w:id="1208296317">
          <w:marLeft w:val="0"/>
          <w:marRight w:val="0"/>
          <w:marTop w:val="330"/>
          <w:marBottom w:val="0"/>
          <w:divBdr>
            <w:top w:val="none" w:sz="0" w:space="0" w:color="auto"/>
            <w:left w:val="none" w:sz="0" w:space="0" w:color="auto"/>
            <w:bottom w:val="none" w:sz="0" w:space="0" w:color="auto"/>
            <w:right w:val="none" w:sz="0" w:space="0" w:color="auto"/>
          </w:divBdr>
        </w:div>
      </w:divsChild>
    </w:div>
    <w:div w:id="213585975">
      <w:bodyDiv w:val="1"/>
      <w:marLeft w:val="0"/>
      <w:marRight w:val="0"/>
      <w:marTop w:val="0"/>
      <w:marBottom w:val="0"/>
      <w:divBdr>
        <w:top w:val="none" w:sz="0" w:space="0" w:color="auto"/>
        <w:left w:val="none" w:sz="0" w:space="0" w:color="auto"/>
        <w:bottom w:val="none" w:sz="0" w:space="0" w:color="auto"/>
        <w:right w:val="none" w:sz="0" w:space="0" w:color="auto"/>
      </w:divBdr>
    </w:div>
    <w:div w:id="218590178">
      <w:bodyDiv w:val="1"/>
      <w:marLeft w:val="0"/>
      <w:marRight w:val="0"/>
      <w:marTop w:val="0"/>
      <w:marBottom w:val="0"/>
      <w:divBdr>
        <w:top w:val="none" w:sz="0" w:space="0" w:color="auto"/>
        <w:left w:val="none" w:sz="0" w:space="0" w:color="auto"/>
        <w:bottom w:val="none" w:sz="0" w:space="0" w:color="auto"/>
        <w:right w:val="none" w:sz="0" w:space="0" w:color="auto"/>
      </w:divBdr>
    </w:div>
    <w:div w:id="230772174">
      <w:bodyDiv w:val="1"/>
      <w:marLeft w:val="0"/>
      <w:marRight w:val="0"/>
      <w:marTop w:val="0"/>
      <w:marBottom w:val="0"/>
      <w:divBdr>
        <w:top w:val="none" w:sz="0" w:space="0" w:color="auto"/>
        <w:left w:val="none" w:sz="0" w:space="0" w:color="auto"/>
        <w:bottom w:val="none" w:sz="0" w:space="0" w:color="auto"/>
        <w:right w:val="none" w:sz="0" w:space="0" w:color="auto"/>
      </w:divBdr>
    </w:div>
    <w:div w:id="291641856">
      <w:bodyDiv w:val="1"/>
      <w:marLeft w:val="0"/>
      <w:marRight w:val="0"/>
      <w:marTop w:val="0"/>
      <w:marBottom w:val="0"/>
      <w:divBdr>
        <w:top w:val="none" w:sz="0" w:space="0" w:color="auto"/>
        <w:left w:val="none" w:sz="0" w:space="0" w:color="auto"/>
        <w:bottom w:val="none" w:sz="0" w:space="0" w:color="auto"/>
        <w:right w:val="none" w:sz="0" w:space="0" w:color="auto"/>
      </w:divBdr>
    </w:div>
    <w:div w:id="309287425">
      <w:bodyDiv w:val="1"/>
      <w:marLeft w:val="0"/>
      <w:marRight w:val="0"/>
      <w:marTop w:val="0"/>
      <w:marBottom w:val="0"/>
      <w:divBdr>
        <w:top w:val="none" w:sz="0" w:space="0" w:color="auto"/>
        <w:left w:val="none" w:sz="0" w:space="0" w:color="auto"/>
        <w:bottom w:val="none" w:sz="0" w:space="0" w:color="auto"/>
        <w:right w:val="none" w:sz="0" w:space="0" w:color="auto"/>
      </w:divBdr>
    </w:div>
    <w:div w:id="345719784">
      <w:bodyDiv w:val="1"/>
      <w:marLeft w:val="0"/>
      <w:marRight w:val="0"/>
      <w:marTop w:val="0"/>
      <w:marBottom w:val="0"/>
      <w:divBdr>
        <w:top w:val="none" w:sz="0" w:space="0" w:color="auto"/>
        <w:left w:val="none" w:sz="0" w:space="0" w:color="auto"/>
        <w:bottom w:val="none" w:sz="0" w:space="0" w:color="auto"/>
        <w:right w:val="none" w:sz="0" w:space="0" w:color="auto"/>
      </w:divBdr>
    </w:div>
    <w:div w:id="382297062">
      <w:bodyDiv w:val="1"/>
      <w:marLeft w:val="0"/>
      <w:marRight w:val="0"/>
      <w:marTop w:val="0"/>
      <w:marBottom w:val="0"/>
      <w:divBdr>
        <w:top w:val="none" w:sz="0" w:space="0" w:color="auto"/>
        <w:left w:val="none" w:sz="0" w:space="0" w:color="auto"/>
        <w:bottom w:val="none" w:sz="0" w:space="0" w:color="auto"/>
        <w:right w:val="none" w:sz="0" w:space="0" w:color="auto"/>
      </w:divBdr>
      <w:divsChild>
        <w:div w:id="1474368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894124">
              <w:marLeft w:val="0"/>
              <w:marRight w:val="0"/>
              <w:marTop w:val="0"/>
              <w:marBottom w:val="0"/>
              <w:divBdr>
                <w:top w:val="none" w:sz="0" w:space="0" w:color="auto"/>
                <w:left w:val="none" w:sz="0" w:space="0" w:color="auto"/>
                <w:bottom w:val="none" w:sz="0" w:space="0" w:color="auto"/>
                <w:right w:val="none" w:sz="0" w:space="0" w:color="auto"/>
              </w:divBdr>
              <w:divsChild>
                <w:div w:id="316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4951">
      <w:bodyDiv w:val="1"/>
      <w:marLeft w:val="0"/>
      <w:marRight w:val="0"/>
      <w:marTop w:val="0"/>
      <w:marBottom w:val="0"/>
      <w:divBdr>
        <w:top w:val="none" w:sz="0" w:space="0" w:color="auto"/>
        <w:left w:val="none" w:sz="0" w:space="0" w:color="auto"/>
        <w:bottom w:val="none" w:sz="0" w:space="0" w:color="auto"/>
        <w:right w:val="none" w:sz="0" w:space="0" w:color="auto"/>
      </w:divBdr>
    </w:div>
    <w:div w:id="405031067">
      <w:bodyDiv w:val="1"/>
      <w:marLeft w:val="0"/>
      <w:marRight w:val="0"/>
      <w:marTop w:val="0"/>
      <w:marBottom w:val="0"/>
      <w:divBdr>
        <w:top w:val="none" w:sz="0" w:space="0" w:color="auto"/>
        <w:left w:val="none" w:sz="0" w:space="0" w:color="auto"/>
        <w:bottom w:val="none" w:sz="0" w:space="0" w:color="auto"/>
        <w:right w:val="none" w:sz="0" w:space="0" w:color="auto"/>
      </w:divBdr>
    </w:div>
    <w:div w:id="445195036">
      <w:bodyDiv w:val="1"/>
      <w:marLeft w:val="0"/>
      <w:marRight w:val="0"/>
      <w:marTop w:val="0"/>
      <w:marBottom w:val="0"/>
      <w:divBdr>
        <w:top w:val="none" w:sz="0" w:space="0" w:color="auto"/>
        <w:left w:val="none" w:sz="0" w:space="0" w:color="auto"/>
        <w:bottom w:val="none" w:sz="0" w:space="0" w:color="auto"/>
        <w:right w:val="none" w:sz="0" w:space="0" w:color="auto"/>
      </w:divBdr>
    </w:div>
    <w:div w:id="522014070">
      <w:bodyDiv w:val="1"/>
      <w:marLeft w:val="0"/>
      <w:marRight w:val="0"/>
      <w:marTop w:val="0"/>
      <w:marBottom w:val="0"/>
      <w:divBdr>
        <w:top w:val="none" w:sz="0" w:space="0" w:color="auto"/>
        <w:left w:val="none" w:sz="0" w:space="0" w:color="auto"/>
        <w:bottom w:val="none" w:sz="0" w:space="0" w:color="auto"/>
        <w:right w:val="none" w:sz="0" w:space="0" w:color="auto"/>
      </w:divBdr>
    </w:div>
    <w:div w:id="536502101">
      <w:bodyDiv w:val="1"/>
      <w:marLeft w:val="0"/>
      <w:marRight w:val="0"/>
      <w:marTop w:val="0"/>
      <w:marBottom w:val="0"/>
      <w:divBdr>
        <w:top w:val="none" w:sz="0" w:space="0" w:color="auto"/>
        <w:left w:val="none" w:sz="0" w:space="0" w:color="auto"/>
        <w:bottom w:val="none" w:sz="0" w:space="0" w:color="auto"/>
        <w:right w:val="none" w:sz="0" w:space="0" w:color="auto"/>
      </w:divBdr>
    </w:div>
    <w:div w:id="571308530">
      <w:bodyDiv w:val="1"/>
      <w:marLeft w:val="0"/>
      <w:marRight w:val="0"/>
      <w:marTop w:val="0"/>
      <w:marBottom w:val="0"/>
      <w:divBdr>
        <w:top w:val="none" w:sz="0" w:space="0" w:color="auto"/>
        <w:left w:val="none" w:sz="0" w:space="0" w:color="auto"/>
        <w:bottom w:val="none" w:sz="0" w:space="0" w:color="auto"/>
        <w:right w:val="none" w:sz="0" w:space="0" w:color="auto"/>
      </w:divBdr>
      <w:divsChild>
        <w:div w:id="48296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664996">
              <w:marLeft w:val="0"/>
              <w:marRight w:val="0"/>
              <w:marTop w:val="0"/>
              <w:marBottom w:val="0"/>
              <w:divBdr>
                <w:top w:val="none" w:sz="0" w:space="0" w:color="auto"/>
                <w:left w:val="none" w:sz="0" w:space="0" w:color="auto"/>
                <w:bottom w:val="none" w:sz="0" w:space="0" w:color="auto"/>
                <w:right w:val="none" w:sz="0" w:space="0" w:color="auto"/>
              </w:divBdr>
              <w:divsChild>
                <w:div w:id="7287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0208">
      <w:bodyDiv w:val="1"/>
      <w:marLeft w:val="0"/>
      <w:marRight w:val="0"/>
      <w:marTop w:val="0"/>
      <w:marBottom w:val="0"/>
      <w:divBdr>
        <w:top w:val="none" w:sz="0" w:space="0" w:color="auto"/>
        <w:left w:val="none" w:sz="0" w:space="0" w:color="auto"/>
        <w:bottom w:val="none" w:sz="0" w:space="0" w:color="auto"/>
        <w:right w:val="none" w:sz="0" w:space="0" w:color="auto"/>
      </w:divBdr>
    </w:div>
    <w:div w:id="627931956">
      <w:bodyDiv w:val="1"/>
      <w:marLeft w:val="0"/>
      <w:marRight w:val="0"/>
      <w:marTop w:val="0"/>
      <w:marBottom w:val="0"/>
      <w:divBdr>
        <w:top w:val="none" w:sz="0" w:space="0" w:color="auto"/>
        <w:left w:val="none" w:sz="0" w:space="0" w:color="auto"/>
        <w:bottom w:val="none" w:sz="0" w:space="0" w:color="auto"/>
        <w:right w:val="none" w:sz="0" w:space="0" w:color="auto"/>
      </w:divBdr>
    </w:div>
    <w:div w:id="639918100">
      <w:bodyDiv w:val="1"/>
      <w:marLeft w:val="0"/>
      <w:marRight w:val="0"/>
      <w:marTop w:val="0"/>
      <w:marBottom w:val="0"/>
      <w:divBdr>
        <w:top w:val="none" w:sz="0" w:space="0" w:color="auto"/>
        <w:left w:val="none" w:sz="0" w:space="0" w:color="auto"/>
        <w:bottom w:val="none" w:sz="0" w:space="0" w:color="auto"/>
        <w:right w:val="none" w:sz="0" w:space="0" w:color="auto"/>
      </w:divBdr>
    </w:div>
    <w:div w:id="703020559">
      <w:bodyDiv w:val="1"/>
      <w:marLeft w:val="0"/>
      <w:marRight w:val="0"/>
      <w:marTop w:val="0"/>
      <w:marBottom w:val="0"/>
      <w:divBdr>
        <w:top w:val="none" w:sz="0" w:space="0" w:color="auto"/>
        <w:left w:val="none" w:sz="0" w:space="0" w:color="auto"/>
        <w:bottom w:val="none" w:sz="0" w:space="0" w:color="auto"/>
        <w:right w:val="none" w:sz="0" w:space="0" w:color="auto"/>
      </w:divBdr>
    </w:div>
    <w:div w:id="755516539">
      <w:bodyDiv w:val="1"/>
      <w:marLeft w:val="0"/>
      <w:marRight w:val="0"/>
      <w:marTop w:val="0"/>
      <w:marBottom w:val="0"/>
      <w:divBdr>
        <w:top w:val="none" w:sz="0" w:space="0" w:color="auto"/>
        <w:left w:val="none" w:sz="0" w:space="0" w:color="auto"/>
        <w:bottom w:val="none" w:sz="0" w:space="0" w:color="auto"/>
        <w:right w:val="none" w:sz="0" w:space="0" w:color="auto"/>
      </w:divBdr>
      <w:divsChild>
        <w:div w:id="692994230">
          <w:marLeft w:val="0"/>
          <w:marRight w:val="0"/>
          <w:marTop w:val="0"/>
          <w:marBottom w:val="0"/>
          <w:divBdr>
            <w:top w:val="none" w:sz="0" w:space="0" w:color="auto"/>
            <w:left w:val="none" w:sz="0" w:space="0" w:color="auto"/>
            <w:bottom w:val="none" w:sz="0" w:space="0" w:color="auto"/>
            <w:right w:val="none" w:sz="0" w:space="0" w:color="auto"/>
          </w:divBdr>
        </w:div>
      </w:divsChild>
    </w:div>
    <w:div w:id="809713160">
      <w:bodyDiv w:val="1"/>
      <w:marLeft w:val="0"/>
      <w:marRight w:val="0"/>
      <w:marTop w:val="0"/>
      <w:marBottom w:val="0"/>
      <w:divBdr>
        <w:top w:val="none" w:sz="0" w:space="0" w:color="auto"/>
        <w:left w:val="none" w:sz="0" w:space="0" w:color="auto"/>
        <w:bottom w:val="none" w:sz="0" w:space="0" w:color="auto"/>
        <w:right w:val="none" w:sz="0" w:space="0" w:color="auto"/>
      </w:divBdr>
    </w:div>
    <w:div w:id="814763756">
      <w:bodyDiv w:val="1"/>
      <w:marLeft w:val="0"/>
      <w:marRight w:val="0"/>
      <w:marTop w:val="0"/>
      <w:marBottom w:val="0"/>
      <w:divBdr>
        <w:top w:val="none" w:sz="0" w:space="0" w:color="auto"/>
        <w:left w:val="none" w:sz="0" w:space="0" w:color="auto"/>
        <w:bottom w:val="none" w:sz="0" w:space="0" w:color="auto"/>
        <w:right w:val="none" w:sz="0" w:space="0" w:color="auto"/>
      </w:divBdr>
    </w:div>
    <w:div w:id="840386774">
      <w:bodyDiv w:val="1"/>
      <w:marLeft w:val="0"/>
      <w:marRight w:val="0"/>
      <w:marTop w:val="0"/>
      <w:marBottom w:val="0"/>
      <w:divBdr>
        <w:top w:val="none" w:sz="0" w:space="0" w:color="auto"/>
        <w:left w:val="none" w:sz="0" w:space="0" w:color="auto"/>
        <w:bottom w:val="none" w:sz="0" w:space="0" w:color="auto"/>
        <w:right w:val="none" w:sz="0" w:space="0" w:color="auto"/>
      </w:divBdr>
    </w:div>
    <w:div w:id="900749469">
      <w:bodyDiv w:val="1"/>
      <w:marLeft w:val="0"/>
      <w:marRight w:val="0"/>
      <w:marTop w:val="0"/>
      <w:marBottom w:val="0"/>
      <w:divBdr>
        <w:top w:val="none" w:sz="0" w:space="0" w:color="auto"/>
        <w:left w:val="none" w:sz="0" w:space="0" w:color="auto"/>
        <w:bottom w:val="none" w:sz="0" w:space="0" w:color="auto"/>
        <w:right w:val="none" w:sz="0" w:space="0" w:color="auto"/>
      </w:divBdr>
    </w:div>
    <w:div w:id="922568767">
      <w:bodyDiv w:val="1"/>
      <w:marLeft w:val="0"/>
      <w:marRight w:val="0"/>
      <w:marTop w:val="0"/>
      <w:marBottom w:val="0"/>
      <w:divBdr>
        <w:top w:val="none" w:sz="0" w:space="0" w:color="auto"/>
        <w:left w:val="none" w:sz="0" w:space="0" w:color="auto"/>
        <w:bottom w:val="none" w:sz="0" w:space="0" w:color="auto"/>
        <w:right w:val="none" w:sz="0" w:space="0" w:color="auto"/>
      </w:divBdr>
    </w:div>
    <w:div w:id="941953254">
      <w:bodyDiv w:val="1"/>
      <w:marLeft w:val="0"/>
      <w:marRight w:val="0"/>
      <w:marTop w:val="0"/>
      <w:marBottom w:val="0"/>
      <w:divBdr>
        <w:top w:val="none" w:sz="0" w:space="0" w:color="auto"/>
        <w:left w:val="none" w:sz="0" w:space="0" w:color="auto"/>
        <w:bottom w:val="none" w:sz="0" w:space="0" w:color="auto"/>
        <w:right w:val="none" w:sz="0" w:space="0" w:color="auto"/>
      </w:divBdr>
      <w:divsChild>
        <w:div w:id="1672485198">
          <w:blockQuote w:val="1"/>
          <w:marLeft w:val="96"/>
          <w:marRight w:val="0"/>
          <w:marTop w:val="0"/>
          <w:marBottom w:val="0"/>
          <w:divBdr>
            <w:top w:val="none" w:sz="0" w:space="0" w:color="auto"/>
            <w:left w:val="single" w:sz="6" w:space="6" w:color="CCCCCC"/>
            <w:bottom w:val="none" w:sz="0" w:space="0" w:color="auto"/>
            <w:right w:val="none" w:sz="0" w:space="0" w:color="auto"/>
          </w:divBdr>
        </w:div>
        <w:div w:id="1426069540">
          <w:marLeft w:val="0"/>
          <w:marRight w:val="0"/>
          <w:marTop w:val="0"/>
          <w:marBottom w:val="0"/>
          <w:divBdr>
            <w:top w:val="none" w:sz="0" w:space="0" w:color="auto"/>
            <w:left w:val="none" w:sz="0" w:space="0" w:color="auto"/>
            <w:bottom w:val="none" w:sz="0" w:space="0" w:color="auto"/>
            <w:right w:val="none" w:sz="0" w:space="0" w:color="auto"/>
          </w:divBdr>
        </w:div>
      </w:divsChild>
    </w:div>
    <w:div w:id="954140848">
      <w:bodyDiv w:val="1"/>
      <w:marLeft w:val="0"/>
      <w:marRight w:val="0"/>
      <w:marTop w:val="0"/>
      <w:marBottom w:val="0"/>
      <w:divBdr>
        <w:top w:val="none" w:sz="0" w:space="0" w:color="auto"/>
        <w:left w:val="none" w:sz="0" w:space="0" w:color="auto"/>
        <w:bottom w:val="none" w:sz="0" w:space="0" w:color="auto"/>
        <w:right w:val="none" w:sz="0" w:space="0" w:color="auto"/>
      </w:divBdr>
    </w:div>
    <w:div w:id="966664318">
      <w:bodyDiv w:val="1"/>
      <w:marLeft w:val="0"/>
      <w:marRight w:val="0"/>
      <w:marTop w:val="0"/>
      <w:marBottom w:val="0"/>
      <w:divBdr>
        <w:top w:val="none" w:sz="0" w:space="0" w:color="auto"/>
        <w:left w:val="none" w:sz="0" w:space="0" w:color="auto"/>
        <w:bottom w:val="none" w:sz="0" w:space="0" w:color="auto"/>
        <w:right w:val="none" w:sz="0" w:space="0" w:color="auto"/>
      </w:divBdr>
    </w:div>
    <w:div w:id="968979005">
      <w:bodyDiv w:val="1"/>
      <w:marLeft w:val="0"/>
      <w:marRight w:val="0"/>
      <w:marTop w:val="0"/>
      <w:marBottom w:val="0"/>
      <w:divBdr>
        <w:top w:val="none" w:sz="0" w:space="0" w:color="auto"/>
        <w:left w:val="none" w:sz="0" w:space="0" w:color="auto"/>
        <w:bottom w:val="none" w:sz="0" w:space="0" w:color="auto"/>
        <w:right w:val="none" w:sz="0" w:space="0" w:color="auto"/>
      </w:divBdr>
    </w:div>
    <w:div w:id="1001542812">
      <w:bodyDiv w:val="1"/>
      <w:marLeft w:val="0"/>
      <w:marRight w:val="0"/>
      <w:marTop w:val="0"/>
      <w:marBottom w:val="0"/>
      <w:divBdr>
        <w:top w:val="none" w:sz="0" w:space="0" w:color="auto"/>
        <w:left w:val="none" w:sz="0" w:space="0" w:color="auto"/>
        <w:bottom w:val="none" w:sz="0" w:space="0" w:color="auto"/>
        <w:right w:val="none" w:sz="0" w:space="0" w:color="auto"/>
      </w:divBdr>
    </w:div>
    <w:div w:id="1006713697">
      <w:bodyDiv w:val="1"/>
      <w:marLeft w:val="0"/>
      <w:marRight w:val="0"/>
      <w:marTop w:val="0"/>
      <w:marBottom w:val="0"/>
      <w:divBdr>
        <w:top w:val="none" w:sz="0" w:space="0" w:color="auto"/>
        <w:left w:val="none" w:sz="0" w:space="0" w:color="auto"/>
        <w:bottom w:val="none" w:sz="0" w:space="0" w:color="auto"/>
        <w:right w:val="none" w:sz="0" w:space="0" w:color="auto"/>
      </w:divBdr>
    </w:div>
    <w:div w:id="1015115301">
      <w:bodyDiv w:val="1"/>
      <w:marLeft w:val="0"/>
      <w:marRight w:val="0"/>
      <w:marTop w:val="0"/>
      <w:marBottom w:val="0"/>
      <w:divBdr>
        <w:top w:val="none" w:sz="0" w:space="0" w:color="auto"/>
        <w:left w:val="none" w:sz="0" w:space="0" w:color="auto"/>
        <w:bottom w:val="none" w:sz="0" w:space="0" w:color="auto"/>
        <w:right w:val="none" w:sz="0" w:space="0" w:color="auto"/>
      </w:divBdr>
    </w:div>
    <w:div w:id="1035885225">
      <w:bodyDiv w:val="1"/>
      <w:marLeft w:val="0"/>
      <w:marRight w:val="0"/>
      <w:marTop w:val="0"/>
      <w:marBottom w:val="0"/>
      <w:divBdr>
        <w:top w:val="none" w:sz="0" w:space="0" w:color="auto"/>
        <w:left w:val="none" w:sz="0" w:space="0" w:color="auto"/>
        <w:bottom w:val="none" w:sz="0" w:space="0" w:color="auto"/>
        <w:right w:val="none" w:sz="0" w:space="0" w:color="auto"/>
      </w:divBdr>
    </w:div>
    <w:div w:id="1067997961">
      <w:bodyDiv w:val="1"/>
      <w:marLeft w:val="0"/>
      <w:marRight w:val="0"/>
      <w:marTop w:val="0"/>
      <w:marBottom w:val="0"/>
      <w:divBdr>
        <w:top w:val="none" w:sz="0" w:space="0" w:color="auto"/>
        <w:left w:val="none" w:sz="0" w:space="0" w:color="auto"/>
        <w:bottom w:val="none" w:sz="0" w:space="0" w:color="auto"/>
        <w:right w:val="none" w:sz="0" w:space="0" w:color="auto"/>
      </w:divBdr>
    </w:div>
    <w:div w:id="1087655524">
      <w:bodyDiv w:val="1"/>
      <w:marLeft w:val="0"/>
      <w:marRight w:val="0"/>
      <w:marTop w:val="0"/>
      <w:marBottom w:val="0"/>
      <w:divBdr>
        <w:top w:val="none" w:sz="0" w:space="0" w:color="auto"/>
        <w:left w:val="none" w:sz="0" w:space="0" w:color="auto"/>
        <w:bottom w:val="none" w:sz="0" w:space="0" w:color="auto"/>
        <w:right w:val="none" w:sz="0" w:space="0" w:color="auto"/>
      </w:divBdr>
    </w:div>
    <w:div w:id="1095977414">
      <w:bodyDiv w:val="1"/>
      <w:marLeft w:val="0"/>
      <w:marRight w:val="0"/>
      <w:marTop w:val="0"/>
      <w:marBottom w:val="0"/>
      <w:divBdr>
        <w:top w:val="none" w:sz="0" w:space="0" w:color="auto"/>
        <w:left w:val="none" w:sz="0" w:space="0" w:color="auto"/>
        <w:bottom w:val="none" w:sz="0" w:space="0" w:color="auto"/>
        <w:right w:val="none" w:sz="0" w:space="0" w:color="auto"/>
      </w:divBdr>
    </w:div>
    <w:div w:id="1096486081">
      <w:bodyDiv w:val="1"/>
      <w:marLeft w:val="0"/>
      <w:marRight w:val="0"/>
      <w:marTop w:val="0"/>
      <w:marBottom w:val="0"/>
      <w:divBdr>
        <w:top w:val="none" w:sz="0" w:space="0" w:color="auto"/>
        <w:left w:val="none" w:sz="0" w:space="0" w:color="auto"/>
        <w:bottom w:val="none" w:sz="0" w:space="0" w:color="auto"/>
        <w:right w:val="none" w:sz="0" w:space="0" w:color="auto"/>
      </w:divBdr>
    </w:div>
    <w:div w:id="1140075685">
      <w:bodyDiv w:val="1"/>
      <w:marLeft w:val="0"/>
      <w:marRight w:val="0"/>
      <w:marTop w:val="0"/>
      <w:marBottom w:val="0"/>
      <w:divBdr>
        <w:top w:val="none" w:sz="0" w:space="0" w:color="auto"/>
        <w:left w:val="none" w:sz="0" w:space="0" w:color="auto"/>
        <w:bottom w:val="none" w:sz="0" w:space="0" w:color="auto"/>
        <w:right w:val="none" w:sz="0" w:space="0" w:color="auto"/>
      </w:divBdr>
      <w:divsChild>
        <w:div w:id="478962383">
          <w:marLeft w:val="0"/>
          <w:marRight w:val="0"/>
          <w:marTop w:val="0"/>
          <w:marBottom w:val="0"/>
          <w:divBdr>
            <w:top w:val="none" w:sz="0" w:space="0" w:color="auto"/>
            <w:left w:val="none" w:sz="0" w:space="0" w:color="auto"/>
            <w:bottom w:val="none" w:sz="0" w:space="0" w:color="auto"/>
            <w:right w:val="none" w:sz="0" w:space="0" w:color="auto"/>
          </w:divBdr>
        </w:div>
        <w:div w:id="1714034323">
          <w:marLeft w:val="0"/>
          <w:marRight w:val="0"/>
          <w:marTop w:val="0"/>
          <w:marBottom w:val="0"/>
          <w:divBdr>
            <w:top w:val="none" w:sz="0" w:space="0" w:color="auto"/>
            <w:left w:val="none" w:sz="0" w:space="0" w:color="auto"/>
            <w:bottom w:val="none" w:sz="0" w:space="0" w:color="auto"/>
            <w:right w:val="none" w:sz="0" w:space="0" w:color="auto"/>
          </w:divBdr>
          <w:divsChild>
            <w:div w:id="299918562">
              <w:marLeft w:val="0"/>
              <w:marRight w:val="0"/>
              <w:marTop w:val="0"/>
              <w:marBottom w:val="0"/>
              <w:divBdr>
                <w:top w:val="none" w:sz="0" w:space="0" w:color="auto"/>
                <w:left w:val="none" w:sz="0" w:space="0" w:color="auto"/>
                <w:bottom w:val="none" w:sz="0" w:space="0" w:color="auto"/>
                <w:right w:val="none" w:sz="0" w:space="0" w:color="auto"/>
              </w:divBdr>
            </w:div>
            <w:div w:id="4957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143">
      <w:bodyDiv w:val="1"/>
      <w:marLeft w:val="0"/>
      <w:marRight w:val="0"/>
      <w:marTop w:val="0"/>
      <w:marBottom w:val="0"/>
      <w:divBdr>
        <w:top w:val="none" w:sz="0" w:space="0" w:color="auto"/>
        <w:left w:val="none" w:sz="0" w:space="0" w:color="auto"/>
        <w:bottom w:val="none" w:sz="0" w:space="0" w:color="auto"/>
        <w:right w:val="none" w:sz="0" w:space="0" w:color="auto"/>
      </w:divBdr>
    </w:div>
    <w:div w:id="1170213635">
      <w:bodyDiv w:val="1"/>
      <w:marLeft w:val="0"/>
      <w:marRight w:val="0"/>
      <w:marTop w:val="0"/>
      <w:marBottom w:val="0"/>
      <w:divBdr>
        <w:top w:val="none" w:sz="0" w:space="0" w:color="auto"/>
        <w:left w:val="none" w:sz="0" w:space="0" w:color="auto"/>
        <w:bottom w:val="none" w:sz="0" w:space="0" w:color="auto"/>
        <w:right w:val="none" w:sz="0" w:space="0" w:color="auto"/>
      </w:divBdr>
      <w:divsChild>
        <w:div w:id="1265768350">
          <w:marLeft w:val="0"/>
          <w:marRight w:val="0"/>
          <w:marTop w:val="0"/>
          <w:marBottom w:val="0"/>
          <w:divBdr>
            <w:top w:val="none" w:sz="0" w:space="0" w:color="auto"/>
            <w:left w:val="none" w:sz="0" w:space="0" w:color="auto"/>
            <w:bottom w:val="none" w:sz="0" w:space="0" w:color="auto"/>
            <w:right w:val="none" w:sz="0" w:space="0" w:color="auto"/>
          </w:divBdr>
        </w:div>
        <w:div w:id="669605132">
          <w:marLeft w:val="0"/>
          <w:marRight w:val="0"/>
          <w:marTop w:val="0"/>
          <w:marBottom w:val="0"/>
          <w:divBdr>
            <w:top w:val="none" w:sz="0" w:space="0" w:color="auto"/>
            <w:left w:val="none" w:sz="0" w:space="0" w:color="auto"/>
            <w:bottom w:val="none" w:sz="0" w:space="0" w:color="auto"/>
            <w:right w:val="none" w:sz="0" w:space="0" w:color="auto"/>
          </w:divBdr>
        </w:div>
        <w:div w:id="1073312615">
          <w:marLeft w:val="0"/>
          <w:marRight w:val="0"/>
          <w:marTop w:val="0"/>
          <w:marBottom w:val="0"/>
          <w:divBdr>
            <w:top w:val="none" w:sz="0" w:space="0" w:color="auto"/>
            <w:left w:val="none" w:sz="0" w:space="0" w:color="auto"/>
            <w:bottom w:val="none" w:sz="0" w:space="0" w:color="auto"/>
            <w:right w:val="none" w:sz="0" w:space="0" w:color="auto"/>
          </w:divBdr>
        </w:div>
        <w:div w:id="1503619336">
          <w:marLeft w:val="0"/>
          <w:marRight w:val="0"/>
          <w:marTop w:val="0"/>
          <w:marBottom w:val="0"/>
          <w:divBdr>
            <w:top w:val="none" w:sz="0" w:space="0" w:color="auto"/>
            <w:left w:val="none" w:sz="0" w:space="0" w:color="auto"/>
            <w:bottom w:val="none" w:sz="0" w:space="0" w:color="auto"/>
            <w:right w:val="none" w:sz="0" w:space="0" w:color="auto"/>
          </w:divBdr>
        </w:div>
        <w:div w:id="2032296939">
          <w:marLeft w:val="0"/>
          <w:marRight w:val="0"/>
          <w:marTop w:val="0"/>
          <w:marBottom w:val="0"/>
          <w:divBdr>
            <w:top w:val="none" w:sz="0" w:space="0" w:color="auto"/>
            <w:left w:val="none" w:sz="0" w:space="0" w:color="auto"/>
            <w:bottom w:val="none" w:sz="0" w:space="0" w:color="auto"/>
            <w:right w:val="none" w:sz="0" w:space="0" w:color="auto"/>
          </w:divBdr>
        </w:div>
        <w:div w:id="1400131634">
          <w:marLeft w:val="0"/>
          <w:marRight w:val="0"/>
          <w:marTop w:val="0"/>
          <w:marBottom w:val="0"/>
          <w:divBdr>
            <w:top w:val="none" w:sz="0" w:space="0" w:color="auto"/>
            <w:left w:val="none" w:sz="0" w:space="0" w:color="auto"/>
            <w:bottom w:val="none" w:sz="0" w:space="0" w:color="auto"/>
            <w:right w:val="none" w:sz="0" w:space="0" w:color="auto"/>
          </w:divBdr>
        </w:div>
        <w:div w:id="708915668">
          <w:marLeft w:val="0"/>
          <w:marRight w:val="0"/>
          <w:marTop w:val="0"/>
          <w:marBottom w:val="0"/>
          <w:divBdr>
            <w:top w:val="none" w:sz="0" w:space="0" w:color="auto"/>
            <w:left w:val="none" w:sz="0" w:space="0" w:color="auto"/>
            <w:bottom w:val="none" w:sz="0" w:space="0" w:color="auto"/>
            <w:right w:val="none" w:sz="0" w:space="0" w:color="auto"/>
          </w:divBdr>
        </w:div>
        <w:div w:id="727725647">
          <w:marLeft w:val="0"/>
          <w:marRight w:val="0"/>
          <w:marTop w:val="0"/>
          <w:marBottom w:val="0"/>
          <w:divBdr>
            <w:top w:val="none" w:sz="0" w:space="0" w:color="auto"/>
            <w:left w:val="none" w:sz="0" w:space="0" w:color="auto"/>
            <w:bottom w:val="none" w:sz="0" w:space="0" w:color="auto"/>
            <w:right w:val="none" w:sz="0" w:space="0" w:color="auto"/>
          </w:divBdr>
        </w:div>
        <w:div w:id="313684441">
          <w:marLeft w:val="0"/>
          <w:marRight w:val="0"/>
          <w:marTop w:val="0"/>
          <w:marBottom w:val="0"/>
          <w:divBdr>
            <w:top w:val="none" w:sz="0" w:space="0" w:color="auto"/>
            <w:left w:val="none" w:sz="0" w:space="0" w:color="auto"/>
            <w:bottom w:val="none" w:sz="0" w:space="0" w:color="auto"/>
            <w:right w:val="none" w:sz="0" w:space="0" w:color="auto"/>
          </w:divBdr>
        </w:div>
        <w:div w:id="1246377367">
          <w:marLeft w:val="0"/>
          <w:marRight w:val="0"/>
          <w:marTop w:val="0"/>
          <w:marBottom w:val="0"/>
          <w:divBdr>
            <w:top w:val="none" w:sz="0" w:space="0" w:color="auto"/>
            <w:left w:val="none" w:sz="0" w:space="0" w:color="auto"/>
            <w:bottom w:val="none" w:sz="0" w:space="0" w:color="auto"/>
            <w:right w:val="none" w:sz="0" w:space="0" w:color="auto"/>
          </w:divBdr>
        </w:div>
        <w:div w:id="1809934728">
          <w:marLeft w:val="0"/>
          <w:marRight w:val="0"/>
          <w:marTop w:val="0"/>
          <w:marBottom w:val="0"/>
          <w:divBdr>
            <w:top w:val="none" w:sz="0" w:space="0" w:color="auto"/>
            <w:left w:val="none" w:sz="0" w:space="0" w:color="auto"/>
            <w:bottom w:val="none" w:sz="0" w:space="0" w:color="auto"/>
            <w:right w:val="none" w:sz="0" w:space="0" w:color="auto"/>
          </w:divBdr>
        </w:div>
        <w:div w:id="943265317">
          <w:marLeft w:val="0"/>
          <w:marRight w:val="0"/>
          <w:marTop w:val="0"/>
          <w:marBottom w:val="0"/>
          <w:divBdr>
            <w:top w:val="none" w:sz="0" w:space="0" w:color="auto"/>
            <w:left w:val="none" w:sz="0" w:space="0" w:color="auto"/>
            <w:bottom w:val="none" w:sz="0" w:space="0" w:color="auto"/>
            <w:right w:val="none" w:sz="0" w:space="0" w:color="auto"/>
          </w:divBdr>
        </w:div>
        <w:div w:id="557515394">
          <w:marLeft w:val="0"/>
          <w:marRight w:val="0"/>
          <w:marTop w:val="0"/>
          <w:marBottom w:val="0"/>
          <w:divBdr>
            <w:top w:val="none" w:sz="0" w:space="0" w:color="auto"/>
            <w:left w:val="none" w:sz="0" w:space="0" w:color="auto"/>
            <w:bottom w:val="none" w:sz="0" w:space="0" w:color="auto"/>
            <w:right w:val="none" w:sz="0" w:space="0" w:color="auto"/>
          </w:divBdr>
        </w:div>
        <w:div w:id="840394575">
          <w:marLeft w:val="0"/>
          <w:marRight w:val="0"/>
          <w:marTop w:val="0"/>
          <w:marBottom w:val="0"/>
          <w:divBdr>
            <w:top w:val="none" w:sz="0" w:space="0" w:color="auto"/>
            <w:left w:val="none" w:sz="0" w:space="0" w:color="auto"/>
            <w:bottom w:val="none" w:sz="0" w:space="0" w:color="auto"/>
            <w:right w:val="none" w:sz="0" w:space="0" w:color="auto"/>
          </w:divBdr>
        </w:div>
        <w:div w:id="1523518749">
          <w:marLeft w:val="0"/>
          <w:marRight w:val="0"/>
          <w:marTop w:val="0"/>
          <w:marBottom w:val="0"/>
          <w:divBdr>
            <w:top w:val="none" w:sz="0" w:space="0" w:color="auto"/>
            <w:left w:val="none" w:sz="0" w:space="0" w:color="auto"/>
            <w:bottom w:val="none" w:sz="0" w:space="0" w:color="auto"/>
            <w:right w:val="none" w:sz="0" w:space="0" w:color="auto"/>
          </w:divBdr>
        </w:div>
        <w:div w:id="206991109">
          <w:marLeft w:val="0"/>
          <w:marRight w:val="0"/>
          <w:marTop w:val="0"/>
          <w:marBottom w:val="0"/>
          <w:divBdr>
            <w:top w:val="none" w:sz="0" w:space="0" w:color="auto"/>
            <w:left w:val="none" w:sz="0" w:space="0" w:color="auto"/>
            <w:bottom w:val="none" w:sz="0" w:space="0" w:color="auto"/>
            <w:right w:val="none" w:sz="0" w:space="0" w:color="auto"/>
          </w:divBdr>
        </w:div>
      </w:divsChild>
    </w:div>
    <w:div w:id="1173179272">
      <w:bodyDiv w:val="1"/>
      <w:marLeft w:val="0"/>
      <w:marRight w:val="0"/>
      <w:marTop w:val="0"/>
      <w:marBottom w:val="0"/>
      <w:divBdr>
        <w:top w:val="none" w:sz="0" w:space="0" w:color="auto"/>
        <w:left w:val="none" w:sz="0" w:space="0" w:color="auto"/>
        <w:bottom w:val="none" w:sz="0" w:space="0" w:color="auto"/>
        <w:right w:val="none" w:sz="0" w:space="0" w:color="auto"/>
      </w:divBdr>
    </w:div>
    <w:div w:id="1178732517">
      <w:bodyDiv w:val="1"/>
      <w:marLeft w:val="0"/>
      <w:marRight w:val="0"/>
      <w:marTop w:val="0"/>
      <w:marBottom w:val="0"/>
      <w:divBdr>
        <w:top w:val="none" w:sz="0" w:space="0" w:color="auto"/>
        <w:left w:val="none" w:sz="0" w:space="0" w:color="auto"/>
        <w:bottom w:val="none" w:sz="0" w:space="0" w:color="auto"/>
        <w:right w:val="none" w:sz="0" w:space="0" w:color="auto"/>
      </w:divBdr>
    </w:div>
    <w:div w:id="1190022552">
      <w:bodyDiv w:val="1"/>
      <w:marLeft w:val="0"/>
      <w:marRight w:val="0"/>
      <w:marTop w:val="0"/>
      <w:marBottom w:val="0"/>
      <w:divBdr>
        <w:top w:val="none" w:sz="0" w:space="0" w:color="auto"/>
        <w:left w:val="none" w:sz="0" w:space="0" w:color="auto"/>
        <w:bottom w:val="none" w:sz="0" w:space="0" w:color="auto"/>
        <w:right w:val="none" w:sz="0" w:space="0" w:color="auto"/>
      </w:divBdr>
    </w:div>
    <w:div w:id="1223176417">
      <w:bodyDiv w:val="1"/>
      <w:marLeft w:val="0"/>
      <w:marRight w:val="0"/>
      <w:marTop w:val="0"/>
      <w:marBottom w:val="0"/>
      <w:divBdr>
        <w:top w:val="none" w:sz="0" w:space="0" w:color="auto"/>
        <w:left w:val="none" w:sz="0" w:space="0" w:color="auto"/>
        <w:bottom w:val="none" w:sz="0" w:space="0" w:color="auto"/>
        <w:right w:val="none" w:sz="0" w:space="0" w:color="auto"/>
      </w:divBdr>
    </w:div>
    <w:div w:id="1228610828">
      <w:bodyDiv w:val="1"/>
      <w:marLeft w:val="0"/>
      <w:marRight w:val="0"/>
      <w:marTop w:val="0"/>
      <w:marBottom w:val="0"/>
      <w:divBdr>
        <w:top w:val="none" w:sz="0" w:space="0" w:color="auto"/>
        <w:left w:val="none" w:sz="0" w:space="0" w:color="auto"/>
        <w:bottom w:val="none" w:sz="0" w:space="0" w:color="auto"/>
        <w:right w:val="none" w:sz="0" w:space="0" w:color="auto"/>
      </w:divBdr>
    </w:div>
    <w:div w:id="1283147023">
      <w:bodyDiv w:val="1"/>
      <w:marLeft w:val="0"/>
      <w:marRight w:val="0"/>
      <w:marTop w:val="0"/>
      <w:marBottom w:val="0"/>
      <w:divBdr>
        <w:top w:val="none" w:sz="0" w:space="0" w:color="auto"/>
        <w:left w:val="none" w:sz="0" w:space="0" w:color="auto"/>
        <w:bottom w:val="none" w:sz="0" w:space="0" w:color="auto"/>
        <w:right w:val="none" w:sz="0" w:space="0" w:color="auto"/>
      </w:divBdr>
    </w:div>
    <w:div w:id="1317879047">
      <w:bodyDiv w:val="1"/>
      <w:marLeft w:val="0"/>
      <w:marRight w:val="0"/>
      <w:marTop w:val="0"/>
      <w:marBottom w:val="0"/>
      <w:divBdr>
        <w:top w:val="none" w:sz="0" w:space="0" w:color="auto"/>
        <w:left w:val="none" w:sz="0" w:space="0" w:color="auto"/>
        <w:bottom w:val="none" w:sz="0" w:space="0" w:color="auto"/>
        <w:right w:val="none" w:sz="0" w:space="0" w:color="auto"/>
      </w:divBdr>
    </w:div>
    <w:div w:id="1321345691">
      <w:bodyDiv w:val="1"/>
      <w:marLeft w:val="0"/>
      <w:marRight w:val="0"/>
      <w:marTop w:val="0"/>
      <w:marBottom w:val="0"/>
      <w:divBdr>
        <w:top w:val="none" w:sz="0" w:space="0" w:color="auto"/>
        <w:left w:val="none" w:sz="0" w:space="0" w:color="auto"/>
        <w:bottom w:val="none" w:sz="0" w:space="0" w:color="auto"/>
        <w:right w:val="none" w:sz="0" w:space="0" w:color="auto"/>
      </w:divBdr>
    </w:div>
    <w:div w:id="1347292739">
      <w:bodyDiv w:val="1"/>
      <w:marLeft w:val="0"/>
      <w:marRight w:val="0"/>
      <w:marTop w:val="0"/>
      <w:marBottom w:val="0"/>
      <w:divBdr>
        <w:top w:val="none" w:sz="0" w:space="0" w:color="auto"/>
        <w:left w:val="none" w:sz="0" w:space="0" w:color="auto"/>
        <w:bottom w:val="none" w:sz="0" w:space="0" w:color="auto"/>
        <w:right w:val="none" w:sz="0" w:space="0" w:color="auto"/>
      </w:divBdr>
    </w:div>
    <w:div w:id="1385374009">
      <w:bodyDiv w:val="1"/>
      <w:marLeft w:val="0"/>
      <w:marRight w:val="0"/>
      <w:marTop w:val="0"/>
      <w:marBottom w:val="0"/>
      <w:divBdr>
        <w:top w:val="none" w:sz="0" w:space="0" w:color="auto"/>
        <w:left w:val="none" w:sz="0" w:space="0" w:color="auto"/>
        <w:bottom w:val="none" w:sz="0" w:space="0" w:color="auto"/>
        <w:right w:val="none" w:sz="0" w:space="0" w:color="auto"/>
      </w:divBdr>
    </w:div>
    <w:div w:id="1416588554">
      <w:bodyDiv w:val="1"/>
      <w:marLeft w:val="0"/>
      <w:marRight w:val="0"/>
      <w:marTop w:val="0"/>
      <w:marBottom w:val="0"/>
      <w:divBdr>
        <w:top w:val="none" w:sz="0" w:space="0" w:color="auto"/>
        <w:left w:val="none" w:sz="0" w:space="0" w:color="auto"/>
        <w:bottom w:val="none" w:sz="0" w:space="0" w:color="auto"/>
        <w:right w:val="none" w:sz="0" w:space="0" w:color="auto"/>
      </w:divBdr>
    </w:div>
    <w:div w:id="1500149027">
      <w:bodyDiv w:val="1"/>
      <w:marLeft w:val="0"/>
      <w:marRight w:val="0"/>
      <w:marTop w:val="0"/>
      <w:marBottom w:val="0"/>
      <w:divBdr>
        <w:top w:val="none" w:sz="0" w:space="0" w:color="auto"/>
        <w:left w:val="none" w:sz="0" w:space="0" w:color="auto"/>
        <w:bottom w:val="none" w:sz="0" w:space="0" w:color="auto"/>
        <w:right w:val="none" w:sz="0" w:space="0" w:color="auto"/>
      </w:divBdr>
    </w:div>
    <w:div w:id="1581282587">
      <w:bodyDiv w:val="1"/>
      <w:marLeft w:val="0"/>
      <w:marRight w:val="0"/>
      <w:marTop w:val="0"/>
      <w:marBottom w:val="0"/>
      <w:divBdr>
        <w:top w:val="none" w:sz="0" w:space="0" w:color="auto"/>
        <w:left w:val="none" w:sz="0" w:space="0" w:color="auto"/>
        <w:bottom w:val="none" w:sz="0" w:space="0" w:color="auto"/>
        <w:right w:val="none" w:sz="0" w:space="0" w:color="auto"/>
      </w:divBdr>
    </w:div>
    <w:div w:id="1612467652">
      <w:bodyDiv w:val="1"/>
      <w:marLeft w:val="0"/>
      <w:marRight w:val="0"/>
      <w:marTop w:val="0"/>
      <w:marBottom w:val="0"/>
      <w:divBdr>
        <w:top w:val="none" w:sz="0" w:space="0" w:color="auto"/>
        <w:left w:val="none" w:sz="0" w:space="0" w:color="auto"/>
        <w:bottom w:val="none" w:sz="0" w:space="0" w:color="auto"/>
        <w:right w:val="none" w:sz="0" w:space="0" w:color="auto"/>
      </w:divBdr>
    </w:div>
    <w:div w:id="1612516203">
      <w:bodyDiv w:val="1"/>
      <w:marLeft w:val="0"/>
      <w:marRight w:val="0"/>
      <w:marTop w:val="0"/>
      <w:marBottom w:val="0"/>
      <w:divBdr>
        <w:top w:val="none" w:sz="0" w:space="0" w:color="auto"/>
        <w:left w:val="none" w:sz="0" w:space="0" w:color="auto"/>
        <w:bottom w:val="none" w:sz="0" w:space="0" w:color="auto"/>
        <w:right w:val="none" w:sz="0" w:space="0" w:color="auto"/>
      </w:divBdr>
    </w:div>
    <w:div w:id="1718581972">
      <w:bodyDiv w:val="1"/>
      <w:marLeft w:val="0"/>
      <w:marRight w:val="0"/>
      <w:marTop w:val="0"/>
      <w:marBottom w:val="0"/>
      <w:divBdr>
        <w:top w:val="none" w:sz="0" w:space="0" w:color="auto"/>
        <w:left w:val="none" w:sz="0" w:space="0" w:color="auto"/>
        <w:bottom w:val="none" w:sz="0" w:space="0" w:color="auto"/>
        <w:right w:val="none" w:sz="0" w:space="0" w:color="auto"/>
      </w:divBdr>
    </w:div>
    <w:div w:id="1752698739">
      <w:bodyDiv w:val="1"/>
      <w:marLeft w:val="0"/>
      <w:marRight w:val="0"/>
      <w:marTop w:val="0"/>
      <w:marBottom w:val="0"/>
      <w:divBdr>
        <w:top w:val="none" w:sz="0" w:space="0" w:color="auto"/>
        <w:left w:val="none" w:sz="0" w:space="0" w:color="auto"/>
        <w:bottom w:val="none" w:sz="0" w:space="0" w:color="auto"/>
        <w:right w:val="none" w:sz="0" w:space="0" w:color="auto"/>
      </w:divBdr>
    </w:div>
    <w:div w:id="1806124157">
      <w:bodyDiv w:val="1"/>
      <w:marLeft w:val="0"/>
      <w:marRight w:val="0"/>
      <w:marTop w:val="0"/>
      <w:marBottom w:val="0"/>
      <w:divBdr>
        <w:top w:val="none" w:sz="0" w:space="0" w:color="auto"/>
        <w:left w:val="none" w:sz="0" w:space="0" w:color="auto"/>
        <w:bottom w:val="none" w:sz="0" w:space="0" w:color="auto"/>
        <w:right w:val="none" w:sz="0" w:space="0" w:color="auto"/>
      </w:divBdr>
    </w:div>
    <w:div w:id="1841308475">
      <w:bodyDiv w:val="1"/>
      <w:marLeft w:val="0"/>
      <w:marRight w:val="0"/>
      <w:marTop w:val="0"/>
      <w:marBottom w:val="0"/>
      <w:divBdr>
        <w:top w:val="none" w:sz="0" w:space="0" w:color="auto"/>
        <w:left w:val="none" w:sz="0" w:space="0" w:color="auto"/>
        <w:bottom w:val="none" w:sz="0" w:space="0" w:color="auto"/>
        <w:right w:val="none" w:sz="0" w:space="0" w:color="auto"/>
      </w:divBdr>
    </w:div>
    <w:div w:id="1874808337">
      <w:bodyDiv w:val="1"/>
      <w:marLeft w:val="0"/>
      <w:marRight w:val="0"/>
      <w:marTop w:val="0"/>
      <w:marBottom w:val="0"/>
      <w:divBdr>
        <w:top w:val="none" w:sz="0" w:space="0" w:color="auto"/>
        <w:left w:val="none" w:sz="0" w:space="0" w:color="auto"/>
        <w:bottom w:val="none" w:sz="0" w:space="0" w:color="auto"/>
        <w:right w:val="none" w:sz="0" w:space="0" w:color="auto"/>
      </w:divBdr>
    </w:div>
    <w:div w:id="1878003213">
      <w:bodyDiv w:val="1"/>
      <w:marLeft w:val="0"/>
      <w:marRight w:val="0"/>
      <w:marTop w:val="0"/>
      <w:marBottom w:val="0"/>
      <w:divBdr>
        <w:top w:val="none" w:sz="0" w:space="0" w:color="auto"/>
        <w:left w:val="none" w:sz="0" w:space="0" w:color="auto"/>
        <w:bottom w:val="none" w:sz="0" w:space="0" w:color="auto"/>
        <w:right w:val="none" w:sz="0" w:space="0" w:color="auto"/>
      </w:divBdr>
    </w:div>
    <w:div w:id="1902206392">
      <w:bodyDiv w:val="1"/>
      <w:marLeft w:val="0"/>
      <w:marRight w:val="0"/>
      <w:marTop w:val="0"/>
      <w:marBottom w:val="0"/>
      <w:divBdr>
        <w:top w:val="none" w:sz="0" w:space="0" w:color="auto"/>
        <w:left w:val="none" w:sz="0" w:space="0" w:color="auto"/>
        <w:bottom w:val="none" w:sz="0" w:space="0" w:color="auto"/>
        <w:right w:val="none" w:sz="0" w:space="0" w:color="auto"/>
      </w:divBdr>
    </w:div>
    <w:div w:id="1911193479">
      <w:bodyDiv w:val="1"/>
      <w:marLeft w:val="0"/>
      <w:marRight w:val="0"/>
      <w:marTop w:val="0"/>
      <w:marBottom w:val="0"/>
      <w:divBdr>
        <w:top w:val="none" w:sz="0" w:space="0" w:color="auto"/>
        <w:left w:val="none" w:sz="0" w:space="0" w:color="auto"/>
        <w:bottom w:val="none" w:sz="0" w:space="0" w:color="auto"/>
        <w:right w:val="none" w:sz="0" w:space="0" w:color="auto"/>
      </w:divBdr>
    </w:div>
    <w:div w:id="1920824101">
      <w:bodyDiv w:val="1"/>
      <w:marLeft w:val="0"/>
      <w:marRight w:val="0"/>
      <w:marTop w:val="0"/>
      <w:marBottom w:val="0"/>
      <w:divBdr>
        <w:top w:val="none" w:sz="0" w:space="0" w:color="auto"/>
        <w:left w:val="none" w:sz="0" w:space="0" w:color="auto"/>
        <w:bottom w:val="none" w:sz="0" w:space="0" w:color="auto"/>
        <w:right w:val="none" w:sz="0" w:space="0" w:color="auto"/>
      </w:divBdr>
      <w:divsChild>
        <w:div w:id="146315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422649">
              <w:marLeft w:val="0"/>
              <w:marRight w:val="0"/>
              <w:marTop w:val="0"/>
              <w:marBottom w:val="0"/>
              <w:divBdr>
                <w:top w:val="none" w:sz="0" w:space="0" w:color="auto"/>
                <w:left w:val="none" w:sz="0" w:space="0" w:color="auto"/>
                <w:bottom w:val="none" w:sz="0" w:space="0" w:color="auto"/>
                <w:right w:val="none" w:sz="0" w:space="0" w:color="auto"/>
              </w:divBdr>
              <w:divsChild>
                <w:div w:id="11619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6277">
      <w:bodyDiv w:val="1"/>
      <w:marLeft w:val="0"/>
      <w:marRight w:val="0"/>
      <w:marTop w:val="0"/>
      <w:marBottom w:val="0"/>
      <w:divBdr>
        <w:top w:val="none" w:sz="0" w:space="0" w:color="auto"/>
        <w:left w:val="none" w:sz="0" w:space="0" w:color="auto"/>
        <w:bottom w:val="none" w:sz="0" w:space="0" w:color="auto"/>
        <w:right w:val="none" w:sz="0" w:space="0" w:color="auto"/>
      </w:divBdr>
    </w:div>
    <w:div w:id="1927574206">
      <w:bodyDiv w:val="1"/>
      <w:marLeft w:val="0"/>
      <w:marRight w:val="0"/>
      <w:marTop w:val="0"/>
      <w:marBottom w:val="0"/>
      <w:divBdr>
        <w:top w:val="none" w:sz="0" w:space="0" w:color="auto"/>
        <w:left w:val="none" w:sz="0" w:space="0" w:color="auto"/>
        <w:bottom w:val="none" w:sz="0" w:space="0" w:color="auto"/>
        <w:right w:val="none" w:sz="0" w:space="0" w:color="auto"/>
      </w:divBdr>
    </w:div>
    <w:div w:id="1959875239">
      <w:bodyDiv w:val="1"/>
      <w:marLeft w:val="0"/>
      <w:marRight w:val="0"/>
      <w:marTop w:val="0"/>
      <w:marBottom w:val="0"/>
      <w:divBdr>
        <w:top w:val="none" w:sz="0" w:space="0" w:color="auto"/>
        <w:left w:val="none" w:sz="0" w:space="0" w:color="auto"/>
        <w:bottom w:val="none" w:sz="0" w:space="0" w:color="auto"/>
        <w:right w:val="none" w:sz="0" w:space="0" w:color="auto"/>
      </w:divBdr>
      <w:divsChild>
        <w:div w:id="1261983664">
          <w:marLeft w:val="0"/>
          <w:marRight w:val="0"/>
          <w:marTop w:val="0"/>
          <w:marBottom w:val="0"/>
          <w:divBdr>
            <w:top w:val="none" w:sz="0" w:space="0" w:color="auto"/>
            <w:left w:val="none" w:sz="0" w:space="0" w:color="auto"/>
            <w:bottom w:val="none" w:sz="0" w:space="0" w:color="auto"/>
            <w:right w:val="none" w:sz="0" w:space="0" w:color="auto"/>
          </w:divBdr>
        </w:div>
        <w:div w:id="593321052">
          <w:marLeft w:val="0"/>
          <w:marRight w:val="0"/>
          <w:marTop w:val="0"/>
          <w:marBottom w:val="0"/>
          <w:divBdr>
            <w:top w:val="none" w:sz="0" w:space="0" w:color="auto"/>
            <w:left w:val="none" w:sz="0" w:space="0" w:color="auto"/>
            <w:bottom w:val="none" w:sz="0" w:space="0" w:color="auto"/>
            <w:right w:val="none" w:sz="0" w:space="0" w:color="auto"/>
          </w:divBdr>
        </w:div>
      </w:divsChild>
    </w:div>
    <w:div w:id="1964313297">
      <w:bodyDiv w:val="1"/>
      <w:marLeft w:val="0"/>
      <w:marRight w:val="0"/>
      <w:marTop w:val="0"/>
      <w:marBottom w:val="0"/>
      <w:divBdr>
        <w:top w:val="none" w:sz="0" w:space="0" w:color="auto"/>
        <w:left w:val="none" w:sz="0" w:space="0" w:color="auto"/>
        <w:bottom w:val="none" w:sz="0" w:space="0" w:color="auto"/>
        <w:right w:val="none" w:sz="0" w:space="0" w:color="auto"/>
      </w:divBdr>
    </w:div>
    <w:div w:id="1969434935">
      <w:bodyDiv w:val="1"/>
      <w:marLeft w:val="0"/>
      <w:marRight w:val="0"/>
      <w:marTop w:val="0"/>
      <w:marBottom w:val="0"/>
      <w:divBdr>
        <w:top w:val="none" w:sz="0" w:space="0" w:color="auto"/>
        <w:left w:val="none" w:sz="0" w:space="0" w:color="auto"/>
        <w:bottom w:val="none" w:sz="0" w:space="0" w:color="auto"/>
        <w:right w:val="none" w:sz="0" w:space="0" w:color="auto"/>
      </w:divBdr>
    </w:div>
    <w:div w:id="1972860509">
      <w:bodyDiv w:val="1"/>
      <w:marLeft w:val="0"/>
      <w:marRight w:val="0"/>
      <w:marTop w:val="0"/>
      <w:marBottom w:val="0"/>
      <w:divBdr>
        <w:top w:val="none" w:sz="0" w:space="0" w:color="auto"/>
        <w:left w:val="none" w:sz="0" w:space="0" w:color="auto"/>
        <w:bottom w:val="none" w:sz="0" w:space="0" w:color="auto"/>
        <w:right w:val="none" w:sz="0" w:space="0" w:color="auto"/>
      </w:divBdr>
    </w:div>
    <w:div w:id="1989747669">
      <w:bodyDiv w:val="1"/>
      <w:marLeft w:val="0"/>
      <w:marRight w:val="0"/>
      <w:marTop w:val="0"/>
      <w:marBottom w:val="0"/>
      <w:divBdr>
        <w:top w:val="none" w:sz="0" w:space="0" w:color="auto"/>
        <w:left w:val="none" w:sz="0" w:space="0" w:color="auto"/>
        <w:bottom w:val="none" w:sz="0" w:space="0" w:color="auto"/>
        <w:right w:val="none" w:sz="0" w:space="0" w:color="auto"/>
      </w:divBdr>
      <w:divsChild>
        <w:div w:id="1146241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052841">
              <w:marLeft w:val="0"/>
              <w:marRight w:val="0"/>
              <w:marTop w:val="0"/>
              <w:marBottom w:val="0"/>
              <w:divBdr>
                <w:top w:val="none" w:sz="0" w:space="0" w:color="auto"/>
                <w:left w:val="none" w:sz="0" w:space="0" w:color="auto"/>
                <w:bottom w:val="none" w:sz="0" w:space="0" w:color="auto"/>
                <w:right w:val="none" w:sz="0" w:space="0" w:color="auto"/>
              </w:divBdr>
              <w:divsChild>
                <w:div w:id="19388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1718">
      <w:bodyDiv w:val="1"/>
      <w:marLeft w:val="0"/>
      <w:marRight w:val="0"/>
      <w:marTop w:val="0"/>
      <w:marBottom w:val="0"/>
      <w:divBdr>
        <w:top w:val="none" w:sz="0" w:space="0" w:color="auto"/>
        <w:left w:val="none" w:sz="0" w:space="0" w:color="auto"/>
        <w:bottom w:val="none" w:sz="0" w:space="0" w:color="auto"/>
        <w:right w:val="none" w:sz="0" w:space="0" w:color="auto"/>
      </w:divBdr>
      <w:divsChild>
        <w:div w:id="38630581">
          <w:marLeft w:val="0"/>
          <w:marRight w:val="0"/>
          <w:marTop w:val="0"/>
          <w:marBottom w:val="300"/>
          <w:divBdr>
            <w:top w:val="none" w:sz="0" w:space="0" w:color="auto"/>
            <w:left w:val="none" w:sz="0" w:space="0" w:color="auto"/>
            <w:bottom w:val="none" w:sz="0" w:space="0" w:color="auto"/>
            <w:right w:val="none" w:sz="0" w:space="0" w:color="auto"/>
          </w:divBdr>
          <w:divsChild>
            <w:div w:id="1731920776">
              <w:marLeft w:val="0"/>
              <w:marRight w:val="0"/>
              <w:marTop w:val="0"/>
              <w:marBottom w:val="0"/>
              <w:divBdr>
                <w:top w:val="none" w:sz="0" w:space="0" w:color="auto"/>
                <w:left w:val="none" w:sz="0" w:space="0" w:color="auto"/>
                <w:bottom w:val="none" w:sz="0" w:space="0" w:color="auto"/>
                <w:right w:val="none" w:sz="0" w:space="0" w:color="auto"/>
              </w:divBdr>
              <w:divsChild>
                <w:div w:id="903102291">
                  <w:marLeft w:val="0"/>
                  <w:marRight w:val="0"/>
                  <w:marTop w:val="0"/>
                  <w:marBottom w:val="0"/>
                  <w:divBdr>
                    <w:top w:val="none" w:sz="0" w:space="0" w:color="auto"/>
                    <w:left w:val="none" w:sz="0" w:space="0" w:color="auto"/>
                    <w:bottom w:val="none" w:sz="0" w:space="0" w:color="auto"/>
                    <w:right w:val="none" w:sz="0" w:space="0" w:color="auto"/>
                  </w:divBdr>
                  <w:divsChild>
                    <w:div w:id="2044280014">
                      <w:marLeft w:val="0"/>
                      <w:marRight w:val="0"/>
                      <w:marTop w:val="0"/>
                      <w:marBottom w:val="0"/>
                      <w:divBdr>
                        <w:top w:val="none" w:sz="0" w:space="0" w:color="auto"/>
                        <w:left w:val="none" w:sz="0" w:space="0" w:color="auto"/>
                        <w:bottom w:val="none" w:sz="0" w:space="0" w:color="auto"/>
                        <w:right w:val="none" w:sz="0" w:space="0" w:color="auto"/>
                      </w:divBdr>
                      <w:divsChild>
                        <w:div w:id="854349009">
                          <w:marLeft w:val="0"/>
                          <w:marRight w:val="0"/>
                          <w:marTop w:val="0"/>
                          <w:marBottom w:val="0"/>
                          <w:divBdr>
                            <w:top w:val="none" w:sz="0" w:space="0" w:color="auto"/>
                            <w:left w:val="none" w:sz="0" w:space="0" w:color="auto"/>
                            <w:bottom w:val="none" w:sz="0" w:space="0" w:color="auto"/>
                            <w:right w:val="none" w:sz="0" w:space="0" w:color="auto"/>
                          </w:divBdr>
                          <w:divsChild>
                            <w:div w:id="338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84067">
          <w:marLeft w:val="0"/>
          <w:marRight w:val="0"/>
          <w:marTop w:val="0"/>
          <w:marBottom w:val="300"/>
          <w:divBdr>
            <w:top w:val="none" w:sz="0" w:space="0" w:color="auto"/>
            <w:left w:val="none" w:sz="0" w:space="0" w:color="auto"/>
            <w:bottom w:val="none" w:sz="0" w:space="0" w:color="auto"/>
            <w:right w:val="none" w:sz="0" w:space="0" w:color="auto"/>
          </w:divBdr>
          <w:divsChild>
            <w:div w:id="2054575700">
              <w:marLeft w:val="0"/>
              <w:marRight w:val="0"/>
              <w:marTop w:val="0"/>
              <w:marBottom w:val="0"/>
              <w:divBdr>
                <w:top w:val="none" w:sz="0" w:space="0" w:color="auto"/>
                <w:left w:val="none" w:sz="0" w:space="0" w:color="auto"/>
                <w:bottom w:val="none" w:sz="0" w:space="0" w:color="auto"/>
                <w:right w:val="none" w:sz="0" w:space="0" w:color="auto"/>
              </w:divBdr>
              <w:divsChild>
                <w:div w:id="1991866873">
                  <w:marLeft w:val="0"/>
                  <w:marRight w:val="0"/>
                  <w:marTop w:val="0"/>
                  <w:marBottom w:val="0"/>
                  <w:divBdr>
                    <w:top w:val="none" w:sz="0" w:space="0" w:color="auto"/>
                    <w:left w:val="none" w:sz="0" w:space="0" w:color="auto"/>
                    <w:bottom w:val="none" w:sz="0" w:space="0" w:color="auto"/>
                    <w:right w:val="none" w:sz="0" w:space="0" w:color="auto"/>
                  </w:divBdr>
                  <w:divsChild>
                    <w:div w:id="1657418185">
                      <w:marLeft w:val="0"/>
                      <w:marRight w:val="0"/>
                      <w:marTop w:val="0"/>
                      <w:marBottom w:val="0"/>
                      <w:divBdr>
                        <w:top w:val="none" w:sz="0" w:space="0" w:color="auto"/>
                        <w:left w:val="none" w:sz="0" w:space="0" w:color="auto"/>
                        <w:bottom w:val="none" w:sz="0" w:space="0" w:color="auto"/>
                        <w:right w:val="none" w:sz="0" w:space="0" w:color="auto"/>
                      </w:divBdr>
                      <w:divsChild>
                        <w:div w:id="1478836454">
                          <w:marLeft w:val="0"/>
                          <w:marRight w:val="0"/>
                          <w:marTop w:val="0"/>
                          <w:marBottom w:val="0"/>
                          <w:divBdr>
                            <w:top w:val="none" w:sz="0" w:space="0" w:color="auto"/>
                            <w:left w:val="none" w:sz="0" w:space="0" w:color="auto"/>
                            <w:bottom w:val="none" w:sz="0" w:space="0" w:color="auto"/>
                            <w:right w:val="none" w:sz="0" w:space="0" w:color="auto"/>
                          </w:divBdr>
                          <w:divsChild>
                            <w:div w:id="7439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63482">
      <w:bodyDiv w:val="1"/>
      <w:marLeft w:val="0"/>
      <w:marRight w:val="0"/>
      <w:marTop w:val="0"/>
      <w:marBottom w:val="0"/>
      <w:divBdr>
        <w:top w:val="none" w:sz="0" w:space="0" w:color="auto"/>
        <w:left w:val="none" w:sz="0" w:space="0" w:color="auto"/>
        <w:bottom w:val="none" w:sz="0" w:space="0" w:color="auto"/>
        <w:right w:val="none" w:sz="0" w:space="0" w:color="auto"/>
      </w:divBdr>
    </w:div>
    <w:div w:id="2079397871">
      <w:bodyDiv w:val="1"/>
      <w:marLeft w:val="0"/>
      <w:marRight w:val="0"/>
      <w:marTop w:val="0"/>
      <w:marBottom w:val="0"/>
      <w:divBdr>
        <w:top w:val="none" w:sz="0" w:space="0" w:color="auto"/>
        <w:left w:val="none" w:sz="0" w:space="0" w:color="auto"/>
        <w:bottom w:val="none" w:sz="0" w:space="0" w:color="auto"/>
        <w:right w:val="none" w:sz="0" w:space="0" w:color="auto"/>
      </w:divBdr>
    </w:div>
    <w:div w:id="2100827758">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sChild>
        <w:div w:id="86586824">
          <w:marLeft w:val="0"/>
          <w:marRight w:val="0"/>
          <w:marTop w:val="600"/>
          <w:marBottom w:val="300"/>
          <w:divBdr>
            <w:top w:val="none" w:sz="0" w:space="0" w:color="auto"/>
            <w:left w:val="none" w:sz="0" w:space="0" w:color="auto"/>
            <w:bottom w:val="single" w:sz="6" w:space="7" w:color="EEEEEE"/>
            <w:right w:val="none" w:sz="0" w:space="0" w:color="auto"/>
          </w:divBdr>
        </w:div>
      </w:divsChild>
    </w:div>
    <w:div w:id="21256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net.universityofcalifornia.edu/resources/employment-policies-contracts/bargaining-units/academic-student-employees/" TargetMode="External"/><Relationship Id="rId21" Type="http://schemas.openxmlformats.org/officeDocument/2006/relationships/hyperlink" Target="https://gsi.berkeley.edu/programs-services/conference/" TargetMode="External"/><Relationship Id="rId42" Type="http://schemas.openxmlformats.org/officeDocument/2006/relationships/hyperlink" Target="https://www.acls.org/programs/arhc/" TargetMode="External"/><Relationship Id="rId47" Type="http://schemas.openxmlformats.org/officeDocument/2006/relationships/hyperlink" Target="http://www.acls.org/" TargetMode="External"/><Relationship Id="rId63" Type="http://schemas.openxmlformats.org/officeDocument/2006/relationships/hyperlink" Target="https://asc.berkeley.edu/resources/students/academic-advising-resources/traveling-exam-proctoring" TargetMode="External"/><Relationship Id="rId68" Type="http://schemas.openxmlformats.org/officeDocument/2006/relationships/hyperlink" Target="https://etang.berkeley.edu/home.aspx" TargetMode="External"/><Relationship Id="rId16" Type="http://schemas.openxmlformats.org/officeDocument/2006/relationships/hyperlink" Target="mailto:cks@berkeley.edu" TargetMode="External"/><Relationship Id="rId11" Type="http://schemas.openxmlformats.org/officeDocument/2006/relationships/image" Target="media/image4.jpg"/><Relationship Id="rId24" Type="http://schemas.openxmlformats.org/officeDocument/2006/relationships/hyperlink" Target="https://dsp.berkeley.edu/students/new-students/documentation-dsp" TargetMode="External"/><Relationship Id="rId32" Type="http://schemas.openxmlformats.org/officeDocument/2006/relationships/hyperlink" Target="https://grad.berkeley.edu/academic-progress/deadlines/" TargetMode="External"/><Relationship Id="rId37" Type="http://schemas.openxmlformats.org/officeDocument/2006/relationships/hyperlink" Target="https://ieas.berkeley.edu/centers/center-japanese-studies-cjs/fellowships-grants/graduate-student-funding" TargetMode="External"/><Relationship Id="rId40" Type="http://schemas.openxmlformats.org/officeDocument/2006/relationships/hyperlink" Target="https://www.hakuhofoundation.or.jp/en/program/" TargetMode="External"/><Relationship Id="rId45" Type="http://schemas.openxmlformats.org/officeDocument/2006/relationships/hyperlink" Target="https://aaa.org.hk/en/resources/grants/the-robert-h-n-ho-family-foundation-greater-china-research-programme" TargetMode="External"/><Relationship Id="rId53" Type="http://schemas.openxmlformats.org/officeDocument/2006/relationships/hyperlink" Target="https://grad.berkeley.edu/professional-development/guide/" TargetMode="External"/><Relationship Id="rId58" Type="http://schemas.openxmlformats.org/officeDocument/2006/relationships/hyperlink" Target="https://gsi.berkeley.edu/programs-services/workshops-seminars-institutes/summer-institute/" TargetMode="External"/><Relationship Id="rId66" Type="http://schemas.openxmlformats.org/officeDocument/2006/relationships/hyperlink" Target="http://sa.berkeley.edu/conduct" TargetMode="External"/><Relationship Id="rId74" Type="http://schemas.openxmlformats.org/officeDocument/2006/relationships/hyperlink" Target="mailto:ahonigman@berkeley.edu" TargetMode="External"/><Relationship Id="rId5" Type="http://schemas.openxmlformats.org/officeDocument/2006/relationships/webSettings" Target="webSettings.xml"/><Relationship Id="rId61" Type="http://schemas.openxmlformats.org/officeDocument/2006/relationships/hyperlink" Target="http://lib.berkeley.edu/services/for_users/faculty_instructors.html" TargetMode="External"/><Relationship Id="rId19" Type="http://schemas.openxmlformats.org/officeDocument/2006/relationships/hyperlink" Target="https://teaching.berkeley.edu/resources/reading-and-composition" TargetMode="External"/><Relationship Id="rId14" Type="http://schemas.openxmlformats.org/officeDocument/2006/relationships/hyperlink" Target="mailto:e_anaya26@berkeley.edu" TargetMode="External"/><Relationship Id="rId22" Type="http://schemas.openxmlformats.org/officeDocument/2006/relationships/hyperlink" Target="https://gsi.berkeley.edu/programs-services/language-proficiency/screening-questionnaire/" TargetMode="External"/><Relationship Id="rId27" Type="http://schemas.openxmlformats.org/officeDocument/2006/relationships/hyperlink" Target="https://grad.berkeley.edu/financial/appointments/" TargetMode="External"/><Relationship Id="rId30" Type="http://schemas.openxmlformats.org/officeDocument/2006/relationships/hyperlink" Target="https://grad.berkeley.edu/program-proposals/designated-emphasis/designated-emphasis-guidelines/" TargetMode="External"/><Relationship Id="rId35" Type="http://schemas.openxmlformats.org/officeDocument/2006/relationships/hyperlink" Target="http://townsendcenter.berkeley.edu/fellowships_gs.shtml" TargetMode="External"/><Relationship Id="rId43" Type="http://schemas.openxmlformats.org/officeDocument/2006/relationships/hyperlink" Target="http://www.cckf.org/en/programs/american/doctoral-fellowships" TargetMode="External"/><Relationship Id="rId48" Type="http://schemas.openxmlformats.org/officeDocument/2006/relationships/hyperlink" Target="http://www.blakemorefoundation.org/language.html" TargetMode="External"/><Relationship Id="rId56" Type="http://schemas.openxmlformats.org/officeDocument/2006/relationships/hyperlink" Target="https://grad.berkeley.edu/professional-development/mentoring/" TargetMode="External"/><Relationship Id="rId64" Type="http://schemas.openxmlformats.org/officeDocument/2006/relationships/hyperlink" Target="http://slc.berkeley.edu/" TargetMode="External"/><Relationship Id="rId69" Type="http://schemas.openxmlformats.org/officeDocument/2006/relationships/hyperlink" Target="https://sa.berkeley.edu/Ombuds/"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berkeley.box.com/s/egpzhbr3v1330vmt7v8abr74p29w01qa" TargetMode="External"/><Relationship Id="rId72" Type="http://schemas.openxmlformats.org/officeDocument/2006/relationships/hyperlink" Target="https://uhs.berkeley.edu/caps" TargetMode="External"/><Relationship Id="rId3" Type="http://schemas.openxmlformats.org/officeDocument/2006/relationships/styles" Target="styles.xml"/><Relationship Id="rId12" Type="http://schemas.openxmlformats.org/officeDocument/2006/relationships/hyperlink" Target="https://grad.berkeley.edu/policy/" TargetMode="External"/><Relationship Id="rId17" Type="http://schemas.openxmlformats.org/officeDocument/2006/relationships/hyperlink" Target="https://grad.berkeley.edu/financial/fellowships/" TargetMode="External"/><Relationship Id="rId25" Type="http://schemas.openxmlformats.org/officeDocument/2006/relationships/hyperlink" Target="https://grad.berkeley.edu/financial/appointments/handbook/" TargetMode="External"/><Relationship Id="rId33" Type="http://schemas.openxmlformats.org/officeDocument/2006/relationships/hyperlink" Target="https://grad.berkeley.edu/financial/fellowships/" TargetMode="External"/><Relationship Id="rId38" Type="http://schemas.openxmlformats.org/officeDocument/2006/relationships/hyperlink" Target="https://ieas.berkeley.edu/cks/grants/student-fellowships" TargetMode="External"/><Relationship Id="rId46" Type="http://schemas.openxmlformats.org/officeDocument/2006/relationships/hyperlink" Target="http://taiwanfellowship.ncl.edu.tw/eng/index.aspx" TargetMode="External"/><Relationship Id="rId59" Type="http://schemas.openxmlformats.org/officeDocument/2006/relationships/hyperlink" Target="http://gsi.berkeley.edu/gsi-online-library/gsi-guide-contents/" TargetMode="External"/><Relationship Id="rId67" Type="http://schemas.openxmlformats.org/officeDocument/2006/relationships/hyperlink" Target="https://uhs.berkeley.edu/counseling/prevention-education-outreach/mental-health-handbook" TargetMode="External"/><Relationship Id="rId20" Type="http://schemas.openxmlformats.org/officeDocument/2006/relationships/hyperlink" Target="https://gsi.berkeley.edu/gsi-guide-contents/reading-comp-intro/" TargetMode="External"/><Relationship Id="rId41" Type="http://schemas.openxmlformats.org/officeDocument/2006/relationships/hyperlink" Target="https://web.stanford.edu/dept/IUC/cgi-bin/programs/nippon-foundation.php" TargetMode="External"/><Relationship Id="rId54" Type="http://schemas.openxmlformats.org/officeDocument/2006/relationships/hyperlink" Target="https://grad.berkeley.edu/professional-development/graduate-writing-center/" TargetMode="External"/><Relationship Id="rId62" Type="http://schemas.openxmlformats.org/officeDocument/2006/relationships/hyperlink" Target="http://dsp.berkeley.edu/faculty" TargetMode="External"/><Relationship Id="rId70" Type="http://schemas.openxmlformats.org/officeDocument/2006/relationships/hyperlink" Target="https://ophd.berkeley.ed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ks@berkeley.edu" TargetMode="External"/><Relationship Id="rId23" Type="http://schemas.openxmlformats.org/officeDocument/2006/relationships/hyperlink" Target="https://gsi.berkeley.edu/programs-services/language-proficiency/screening-questionnaire/" TargetMode="External"/><Relationship Id="rId28" Type="http://schemas.openxmlformats.org/officeDocument/2006/relationships/hyperlink" Target="https://grad.berkeley.edu/about/about-the-graduate-division/contact/" TargetMode="External"/><Relationship Id="rId36" Type="http://schemas.openxmlformats.org/officeDocument/2006/relationships/hyperlink" Target="http://townsendcenter.berkeley.edu/working_groups.shtml" TargetMode="External"/><Relationship Id="rId49" Type="http://schemas.openxmlformats.org/officeDocument/2006/relationships/hyperlink" Target="https://en.kf.or.kr/?menuno=3794" TargetMode="External"/><Relationship Id="rId57" Type="http://schemas.openxmlformats.org/officeDocument/2006/relationships/hyperlink" Target="https://townsendcenter.berkeley.edu/funding/graduate-professional-development" TargetMode="External"/><Relationship Id="rId10" Type="http://schemas.openxmlformats.org/officeDocument/2006/relationships/image" Target="media/image3.jpg"/><Relationship Id="rId31" Type="http://schemas.openxmlformats.org/officeDocument/2006/relationships/hyperlink" Target="https://grad.berkeley.edu/academic-progress/dissertation/" TargetMode="External"/><Relationship Id="rId44" Type="http://schemas.openxmlformats.org/officeDocument/2006/relationships/hyperlink" Target="http://ccs.ncl.edu.tw/ccs2/ENGLISH/information.aspx" TargetMode="External"/><Relationship Id="rId52" Type="http://schemas.openxmlformats.org/officeDocument/2006/relationships/hyperlink" Target="https://grad.berkeley.edu/professional-development/about-gpd/" TargetMode="External"/><Relationship Id="rId60" Type="http://schemas.openxmlformats.org/officeDocument/2006/relationships/hyperlink" Target="http://ets.berkeley.edu/" TargetMode="External"/><Relationship Id="rId65" Type="http://schemas.openxmlformats.org/officeDocument/2006/relationships/hyperlink" Target="http://gsi.berkeley.edu/basics-for-gsis/find-adviser-for-gsi-affairs/" TargetMode="External"/><Relationship Id="rId73" Type="http://schemas.openxmlformats.org/officeDocument/2006/relationships/hyperlink" Target="https://uhs.berkeley.edu/medical/advice-nurse"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mailto:jmj@berkeley.edu" TargetMode="External"/><Relationship Id="rId18" Type="http://schemas.openxmlformats.org/officeDocument/2006/relationships/hyperlink" Target="mailto:gradfell@berkeley.edu" TargetMode="External"/><Relationship Id="rId39" Type="http://schemas.openxmlformats.org/officeDocument/2006/relationships/hyperlink" Target="https://www.jsps.go.jp/english/e-fellow/" TargetMode="External"/><Relationship Id="rId34" Type="http://schemas.openxmlformats.org/officeDocument/2006/relationships/hyperlink" Target="http://grad.berkeley.edu/policy/degrees-policy/" TargetMode="External"/><Relationship Id="rId50" Type="http://schemas.openxmlformats.org/officeDocument/2006/relationships/hyperlink" Target="https://rijs.fas.harvard.edu/postdoctoral" TargetMode="External"/><Relationship Id="rId55" Type="http://schemas.openxmlformats.org/officeDocument/2006/relationships/hyperlink" Target="https://gsi.berkeley.edu/programs-services/workshops-seminars-institut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a.berkeley.edu/dean/confidential-care-advocate/" TargetMode="External"/><Relationship Id="rId2" Type="http://schemas.openxmlformats.org/officeDocument/2006/relationships/numbering" Target="numbering.xml"/><Relationship Id="rId29" Type="http://schemas.openxmlformats.org/officeDocument/2006/relationships/hyperlink" Target="https://grad.berkeley.edu/academic-progress/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1B41-03A1-40B3-B888-7F5283DE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14660</Words>
  <Characters>83563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Tompkins</dc:creator>
  <cp:keywords/>
  <dc:description/>
  <cp:lastModifiedBy>Grant Tompkins</cp:lastModifiedBy>
  <cp:revision>3</cp:revision>
  <dcterms:created xsi:type="dcterms:W3CDTF">2024-07-30T19:25:00Z</dcterms:created>
  <dcterms:modified xsi:type="dcterms:W3CDTF">2024-07-30T19:27:00Z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1069600491</vt:i4>
  </property>
</Properties>
</file>